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89" w:rsidRPr="00EB3DC6" w:rsidRDefault="00116689" w:rsidP="00B83400">
      <w:pPr>
        <w:shd w:val="clear" w:color="auto" w:fill="FFFFFF"/>
        <w:spacing w:after="0" w:line="240" w:lineRule="auto"/>
        <w:rPr>
          <w:rFonts w:asciiTheme="minorHAnsi" w:hAnsiTheme="minorHAnsi" w:cs="Helvetica"/>
          <w:b/>
          <w:bCs/>
          <w:color w:val="26282A"/>
          <w:sz w:val="24"/>
          <w:szCs w:val="24"/>
          <w:shd w:val="clear" w:color="auto" w:fill="FFFFFF"/>
        </w:rPr>
      </w:pPr>
      <w:r w:rsidRPr="00EB3DC6">
        <w:rPr>
          <w:rFonts w:asciiTheme="minorHAnsi" w:hAnsiTheme="minorHAnsi" w:cs="Helvetica"/>
          <w:b/>
          <w:bCs/>
          <w:color w:val="26282A"/>
          <w:sz w:val="24"/>
          <w:szCs w:val="24"/>
          <w:shd w:val="clear" w:color="auto" w:fill="FFFFFF"/>
        </w:rPr>
        <w:t>S</w:t>
      </w:r>
      <w:bookmarkStart w:id="0" w:name="_GoBack"/>
      <w:r w:rsidR="009B22BB">
        <w:rPr>
          <w:rFonts w:asciiTheme="minorHAnsi" w:hAnsiTheme="minorHAnsi" w:cs="Helvetica"/>
          <w:b/>
          <w:bCs/>
          <w:color w:val="26282A"/>
          <w:sz w:val="24"/>
          <w:szCs w:val="24"/>
          <w:shd w:val="clear" w:color="auto" w:fill="FFFFFF"/>
        </w:rPr>
        <w:t xml:space="preserve">ave </w:t>
      </w:r>
      <w:bookmarkEnd w:id="0"/>
      <w:r w:rsidRPr="00EB3DC6">
        <w:rPr>
          <w:rFonts w:asciiTheme="minorHAnsi" w:hAnsiTheme="minorHAnsi" w:cs="Helvetica"/>
          <w:b/>
          <w:bCs/>
          <w:color w:val="26282A"/>
          <w:sz w:val="24"/>
          <w:szCs w:val="24"/>
          <w:shd w:val="clear" w:color="auto" w:fill="FFFFFF"/>
        </w:rPr>
        <w:t>P</w:t>
      </w:r>
      <w:r w:rsidR="009B22BB">
        <w:rPr>
          <w:rFonts w:asciiTheme="minorHAnsi" w:hAnsiTheme="minorHAnsi" w:cs="Helvetica"/>
          <w:b/>
          <w:bCs/>
          <w:color w:val="26282A"/>
          <w:sz w:val="24"/>
          <w:szCs w:val="24"/>
          <w:shd w:val="clear" w:color="auto" w:fill="FFFFFF"/>
        </w:rPr>
        <w:t xml:space="preserve">rinces </w:t>
      </w:r>
      <w:r w:rsidRPr="00EB3DC6">
        <w:rPr>
          <w:rFonts w:asciiTheme="minorHAnsi" w:hAnsiTheme="minorHAnsi" w:cs="Helvetica"/>
          <w:b/>
          <w:bCs/>
          <w:color w:val="26282A"/>
          <w:sz w:val="24"/>
          <w:szCs w:val="24"/>
          <w:shd w:val="clear" w:color="auto" w:fill="FFFFFF"/>
        </w:rPr>
        <w:t>P</w:t>
      </w:r>
      <w:r w:rsidR="009B22BB">
        <w:rPr>
          <w:rFonts w:asciiTheme="minorHAnsi" w:hAnsiTheme="minorHAnsi" w:cs="Helvetica"/>
          <w:b/>
          <w:bCs/>
          <w:color w:val="26282A"/>
          <w:sz w:val="24"/>
          <w:szCs w:val="24"/>
          <w:shd w:val="clear" w:color="auto" w:fill="FFFFFF"/>
        </w:rPr>
        <w:t>arade</w:t>
      </w:r>
      <w:r w:rsidRPr="00EB3DC6">
        <w:rPr>
          <w:rFonts w:asciiTheme="minorHAnsi" w:hAnsiTheme="minorHAnsi" w:cs="Helvetica"/>
          <w:b/>
          <w:bCs/>
          <w:color w:val="26282A"/>
          <w:sz w:val="24"/>
          <w:szCs w:val="24"/>
          <w:shd w:val="clear" w:color="auto" w:fill="FFFFFF"/>
        </w:rPr>
        <w:t xml:space="preserve"> Comment on </w:t>
      </w:r>
      <w:r w:rsidR="009B22BB">
        <w:rPr>
          <w:rFonts w:asciiTheme="minorHAnsi" w:hAnsiTheme="minorHAnsi" w:cs="Helvetica"/>
          <w:b/>
          <w:bCs/>
          <w:color w:val="26282A"/>
          <w:sz w:val="24"/>
          <w:szCs w:val="24"/>
          <w:shd w:val="clear" w:color="auto" w:fill="FFFFFF"/>
        </w:rPr>
        <w:t xml:space="preserve">the Betteridge and </w:t>
      </w:r>
      <w:proofErr w:type="spellStart"/>
      <w:r w:rsidR="009B22BB">
        <w:rPr>
          <w:rFonts w:asciiTheme="minorHAnsi" w:hAnsiTheme="minorHAnsi" w:cs="Helvetica"/>
          <w:b/>
          <w:bCs/>
          <w:color w:val="26282A"/>
          <w:sz w:val="24"/>
          <w:szCs w:val="24"/>
          <w:shd w:val="clear" w:color="auto" w:fill="FFFFFF"/>
        </w:rPr>
        <w:t>Milsom</w:t>
      </w:r>
      <w:proofErr w:type="spellEnd"/>
      <w:r w:rsidR="009B22BB">
        <w:rPr>
          <w:rFonts w:asciiTheme="minorHAnsi" w:hAnsiTheme="minorHAnsi" w:cs="Helvetica"/>
          <w:b/>
          <w:bCs/>
          <w:color w:val="26282A"/>
          <w:sz w:val="24"/>
          <w:szCs w:val="24"/>
          <w:shd w:val="clear" w:color="auto" w:fill="FFFFFF"/>
        </w:rPr>
        <w:t xml:space="preserve"> Viability </w:t>
      </w:r>
      <w:proofErr w:type="gramStart"/>
      <w:r w:rsidR="009B22BB">
        <w:rPr>
          <w:rFonts w:asciiTheme="minorHAnsi" w:hAnsiTheme="minorHAnsi" w:cs="Helvetica"/>
          <w:b/>
          <w:bCs/>
          <w:color w:val="26282A"/>
          <w:sz w:val="24"/>
          <w:szCs w:val="24"/>
          <w:shd w:val="clear" w:color="auto" w:fill="FFFFFF"/>
        </w:rPr>
        <w:t>Report(</w:t>
      </w:r>
      <w:proofErr w:type="gramEnd"/>
      <w:r w:rsidR="009B22BB">
        <w:rPr>
          <w:rFonts w:asciiTheme="minorHAnsi" w:hAnsiTheme="minorHAnsi" w:cs="Helvetica"/>
          <w:b/>
          <w:bCs/>
          <w:color w:val="26282A"/>
          <w:sz w:val="24"/>
          <w:szCs w:val="24"/>
          <w:shd w:val="clear" w:color="auto" w:fill="FFFFFF"/>
        </w:rPr>
        <w:t xml:space="preserve"> Appendix 3)</w:t>
      </w:r>
    </w:p>
    <w:p w:rsidR="00116689" w:rsidRPr="00EB3DC6" w:rsidRDefault="00116689" w:rsidP="00B83400">
      <w:pPr>
        <w:shd w:val="clear" w:color="auto" w:fill="FFFFFF"/>
        <w:spacing w:after="0" w:line="240" w:lineRule="auto"/>
        <w:rPr>
          <w:rFonts w:asciiTheme="minorHAnsi" w:hAnsiTheme="minorHAnsi" w:cs="Helvetica"/>
          <w:b/>
          <w:bCs/>
          <w:color w:val="26282A"/>
          <w:sz w:val="24"/>
          <w:szCs w:val="24"/>
          <w:shd w:val="clear" w:color="auto" w:fill="FFFFFF"/>
        </w:rPr>
      </w:pPr>
    </w:p>
    <w:p w:rsidR="00116689" w:rsidRPr="00EB3DC6" w:rsidRDefault="00116689" w:rsidP="00622E34">
      <w:pPr>
        <w:shd w:val="clear" w:color="auto" w:fill="FFFFFF"/>
        <w:spacing w:after="0" w:line="240" w:lineRule="auto"/>
        <w:rPr>
          <w:rFonts w:asciiTheme="minorHAnsi" w:hAnsiTheme="minorHAnsi" w:cs="Helvetica"/>
          <w:color w:val="26282A"/>
          <w:sz w:val="24"/>
          <w:szCs w:val="24"/>
          <w:u w:val="single"/>
          <w:shd w:val="clear" w:color="auto" w:fill="FFFFFF"/>
        </w:rPr>
      </w:pPr>
      <w:r w:rsidRPr="00EB3DC6">
        <w:rPr>
          <w:rFonts w:asciiTheme="minorHAnsi" w:hAnsiTheme="minorHAnsi" w:cs="Helvetica"/>
          <w:b/>
          <w:color w:val="26282A"/>
          <w:sz w:val="24"/>
          <w:szCs w:val="24"/>
          <w:u w:val="single"/>
          <w:shd w:val="clear" w:color="auto" w:fill="FFFFFF"/>
        </w:rPr>
        <w:t>The Council’s approach to confidentiality</w:t>
      </w:r>
      <w:r w:rsidRPr="00EB3DC6">
        <w:rPr>
          <w:rFonts w:asciiTheme="minorHAnsi" w:hAnsiTheme="minorHAnsi" w:cs="Helvetica"/>
          <w:color w:val="26282A"/>
          <w:sz w:val="24"/>
          <w:szCs w:val="24"/>
          <w:u w:val="single"/>
          <w:shd w:val="clear" w:color="auto" w:fill="FFFFFF"/>
        </w:rPr>
        <w:t>.</w:t>
      </w:r>
    </w:p>
    <w:p w:rsidR="00116689" w:rsidRPr="00EB3DC6" w:rsidRDefault="00116689" w:rsidP="00622E34">
      <w:pPr>
        <w:shd w:val="clear" w:color="auto" w:fill="FFFFFF"/>
        <w:spacing w:after="0" w:line="240" w:lineRule="auto"/>
        <w:rPr>
          <w:rFonts w:asciiTheme="minorHAnsi" w:hAnsiTheme="minorHAnsi" w:cs="Helvetica"/>
          <w:color w:val="26282A"/>
          <w:sz w:val="24"/>
          <w:szCs w:val="24"/>
          <w:shd w:val="clear" w:color="auto" w:fill="FFFFFF"/>
        </w:rPr>
      </w:pPr>
    </w:p>
    <w:p w:rsidR="00116689" w:rsidRPr="00EB3DC6" w:rsidRDefault="00116689" w:rsidP="00B83400">
      <w:pPr>
        <w:shd w:val="clear" w:color="auto" w:fill="FFFFFF"/>
        <w:spacing w:after="0" w:line="240" w:lineRule="auto"/>
        <w:rPr>
          <w:rFonts w:asciiTheme="minorHAnsi" w:hAnsiTheme="minorHAnsi" w:cs="Helvetica"/>
          <w:color w:val="26282A"/>
          <w:sz w:val="24"/>
          <w:szCs w:val="24"/>
          <w:shd w:val="clear" w:color="auto" w:fill="FFFFFF"/>
        </w:rPr>
      </w:pPr>
      <w:r w:rsidRPr="00EB3DC6">
        <w:rPr>
          <w:rFonts w:asciiTheme="minorHAnsi" w:hAnsiTheme="minorHAnsi" w:cs="Helvetica"/>
          <w:color w:val="26282A"/>
          <w:sz w:val="24"/>
          <w:szCs w:val="24"/>
          <w:lang w:eastAsia="en-GB"/>
        </w:rPr>
        <w:t xml:space="preserve">The Council has responded to public pressure by releasing the Viability Study related to the construction of a leisure centre on </w:t>
      </w:r>
      <w:proofErr w:type="spellStart"/>
      <w:r w:rsidRPr="00EB3DC6">
        <w:rPr>
          <w:rFonts w:asciiTheme="minorHAnsi" w:hAnsiTheme="minorHAnsi" w:cs="Helvetica"/>
          <w:color w:val="26282A"/>
          <w:sz w:val="24"/>
          <w:szCs w:val="24"/>
          <w:lang w:eastAsia="en-GB"/>
        </w:rPr>
        <w:t>Nickoll’s</w:t>
      </w:r>
      <w:proofErr w:type="spellEnd"/>
      <w:r w:rsidRPr="00EB3DC6">
        <w:rPr>
          <w:rFonts w:asciiTheme="minorHAnsi" w:hAnsiTheme="minorHAnsi" w:cs="Helvetica"/>
          <w:color w:val="26282A"/>
          <w:sz w:val="24"/>
          <w:szCs w:val="24"/>
          <w:lang w:eastAsia="en-GB"/>
        </w:rPr>
        <w:t xml:space="preserve"> Quarry or Princes Parade. The majority of the information in the report has been blanked out so that the public cannot see the cost of the Princes Parade development. This raises the question as to whether all of the costs that the Council have hidden are </w:t>
      </w:r>
      <w:r w:rsidR="00B3247E" w:rsidRPr="00B3247E">
        <w:rPr>
          <w:rFonts w:asciiTheme="minorHAnsi" w:hAnsiTheme="minorHAnsi" w:cs="Helvetica"/>
          <w:color w:val="26282A"/>
          <w:sz w:val="24"/>
          <w:szCs w:val="24"/>
          <w:lang w:eastAsia="en-GB"/>
        </w:rPr>
        <w:t>tru</w:t>
      </w:r>
      <w:r w:rsidR="00F06E99" w:rsidRPr="00EB3DC6">
        <w:rPr>
          <w:rFonts w:asciiTheme="minorHAnsi" w:hAnsiTheme="minorHAnsi" w:cs="Helvetica"/>
          <w:color w:val="26282A"/>
          <w:sz w:val="24"/>
          <w:szCs w:val="24"/>
          <w:lang w:eastAsia="en-GB"/>
        </w:rPr>
        <w:t xml:space="preserve">ly </w:t>
      </w:r>
      <w:r w:rsidRPr="00EB3DC6">
        <w:rPr>
          <w:rFonts w:asciiTheme="minorHAnsi" w:hAnsiTheme="minorHAnsi" w:cs="Helvetica"/>
          <w:color w:val="26282A"/>
          <w:sz w:val="24"/>
          <w:szCs w:val="24"/>
          <w:lang w:eastAsia="en-GB"/>
        </w:rPr>
        <w:t>commercially sensitive and whether the Council is acting in accordance with the Local Government Act 1972.  The obscuring of the cost of this scheme treats the public with contempt, and is not in the interests of open government. Releasing this report which is clearly subjective and where the majority of the costs are hidden does not assist the public to understand the cost of this development.</w:t>
      </w:r>
      <w:r w:rsidRPr="00EB3DC6">
        <w:rPr>
          <w:rFonts w:asciiTheme="minorHAnsi" w:hAnsiTheme="minorHAnsi" w:cs="Helvetica"/>
          <w:color w:val="26282A"/>
          <w:sz w:val="24"/>
          <w:szCs w:val="24"/>
          <w:shd w:val="clear" w:color="auto" w:fill="FFFFFF"/>
        </w:rPr>
        <w:t xml:space="preserve"> </w:t>
      </w:r>
    </w:p>
    <w:p w:rsidR="00116689" w:rsidRPr="00EB3DC6" w:rsidRDefault="00116689" w:rsidP="00B83400">
      <w:pPr>
        <w:shd w:val="clear" w:color="auto" w:fill="FFFFFF"/>
        <w:spacing w:after="0" w:line="240" w:lineRule="auto"/>
        <w:rPr>
          <w:rFonts w:asciiTheme="minorHAnsi" w:hAnsiTheme="minorHAnsi" w:cs="Helvetica"/>
          <w:color w:val="26282A"/>
          <w:sz w:val="24"/>
          <w:szCs w:val="24"/>
          <w:shd w:val="clear" w:color="auto" w:fill="FFFFFF"/>
        </w:rPr>
      </w:pPr>
    </w:p>
    <w:p w:rsidR="00116689" w:rsidRPr="00EB3DC6" w:rsidRDefault="00116689" w:rsidP="00B83400">
      <w:pPr>
        <w:shd w:val="clear" w:color="auto" w:fill="FFFFFF"/>
        <w:spacing w:after="0" w:line="240" w:lineRule="auto"/>
        <w:rPr>
          <w:rFonts w:asciiTheme="minorHAnsi" w:hAnsiTheme="minorHAnsi" w:cs="Helvetica"/>
          <w:color w:val="26282A"/>
          <w:sz w:val="24"/>
          <w:szCs w:val="24"/>
          <w:shd w:val="clear" w:color="auto" w:fill="FFFFFF"/>
        </w:rPr>
      </w:pPr>
      <w:r w:rsidRPr="00EB3DC6">
        <w:rPr>
          <w:rFonts w:asciiTheme="minorHAnsi" w:hAnsiTheme="minorHAnsi" w:cs="Helvetica"/>
          <w:color w:val="26282A"/>
          <w:sz w:val="24"/>
          <w:szCs w:val="24"/>
          <w:shd w:val="clear" w:color="auto" w:fill="FFFFFF"/>
        </w:rPr>
        <w:t xml:space="preserve">The report states that its purpose is to evaluate the viability options for providing a leisure centre on either </w:t>
      </w:r>
      <w:proofErr w:type="spellStart"/>
      <w:r w:rsidRPr="00EB3DC6">
        <w:rPr>
          <w:rFonts w:asciiTheme="minorHAnsi" w:hAnsiTheme="minorHAnsi" w:cs="Helvetica"/>
          <w:color w:val="26282A"/>
          <w:sz w:val="24"/>
          <w:szCs w:val="24"/>
          <w:shd w:val="clear" w:color="auto" w:fill="FFFFFF"/>
        </w:rPr>
        <w:t>Nickoll’s</w:t>
      </w:r>
      <w:proofErr w:type="spellEnd"/>
      <w:r w:rsidRPr="00EB3DC6">
        <w:rPr>
          <w:rFonts w:asciiTheme="minorHAnsi" w:hAnsiTheme="minorHAnsi" w:cs="Helvetica"/>
          <w:color w:val="26282A"/>
          <w:sz w:val="24"/>
          <w:szCs w:val="24"/>
          <w:shd w:val="clear" w:color="auto" w:fill="FFFFFF"/>
        </w:rPr>
        <w:t xml:space="preserve"> Quarry or Princes Parade. It clearly is not</w:t>
      </w:r>
      <w:r w:rsidR="002228EA" w:rsidRPr="00EB3DC6">
        <w:rPr>
          <w:rFonts w:asciiTheme="minorHAnsi" w:hAnsiTheme="minorHAnsi" w:cs="Helvetica"/>
          <w:color w:val="26282A"/>
          <w:sz w:val="24"/>
          <w:szCs w:val="24"/>
          <w:shd w:val="clear" w:color="auto" w:fill="FFFFFF"/>
        </w:rPr>
        <w:t>:</w:t>
      </w:r>
      <w:r w:rsidRPr="00EB3DC6">
        <w:rPr>
          <w:rFonts w:asciiTheme="minorHAnsi" w:hAnsiTheme="minorHAnsi" w:cs="Helvetica"/>
          <w:color w:val="26282A"/>
          <w:sz w:val="24"/>
          <w:szCs w:val="24"/>
          <w:shd w:val="clear" w:color="auto" w:fill="FFFFFF"/>
        </w:rPr>
        <w:t xml:space="preserve"> its purpose as is clear by its structure is to show that in the Council’s view </w:t>
      </w:r>
      <w:r w:rsidR="002228EA" w:rsidRPr="00EB3DC6">
        <w:rPr>
          <w:rFonts w:asciiTheme="minorHAnsi" w:hAnsiTheme="minorHAnsi" w:cs="Helvetica"/>
          <w:color w:val="26282A"/>
          <w:sz w:val="24"/>
          <w:szCs w:val="24"/>
          <w:shd w:val="clear" w:color="auto" w:fill="FFFFFF"/>
        </w:rPr>
        <w:t xml:space="preserve">the </w:t>
      </w:r>
      <w:proofErr w:type="spellStart"/>
      <w:r w:rsidR="002228EA" w:rsidRPr="00EB3DC6">
        <w:rPr>
          <w:rFonts w:asciiTheme="minorHAnsi" w:hAnsiTheme="minorHAnsi" w:cs="Helvetica"/>
          <w:color w:val="26282A"/>
          <w:sz w:val="24"/>
          <w:szCs w:val="24"/>
          <w:shd w:val="clear" w:color="auto" w:fill="FFFFFF"/>
        </w:rPr>
        <w:t>Nickolls</w:t>
      </w:r>
      <w:proofErr w:type="spellEnd"/>
      <w:r w:rsidR="002228EA" w:rsidRPr="00EB3DC6">
        <w:rPr>
          <w:rFonts w:asciiTheme="minorHAnsi" w:hAnsiTheme="minorHAnsi" w:cs="Helvetica"/>
          <w:color w:val="26282A"/>
          <w:sz w:val="24"/>
          <w:szCs w:val="24"/>
          <w:shd w:val="clear" w:color="auto" w:fill="FFFFFF"/>
        </w:rPr>
        <w:t xml:space="preserve"> Quarry alternative is not viable whereas the</w:t>
      </w:r>
      <w:r w:rsidRPr="00EB3DC6">
        <w:rPr>
          <w:rFonts w:asciiTheme="minorHAnsi" w:hAnsiTheme="minorHAnsi" w:cs="Helvetica"/>
          <w:color w:val="26282A"/>
          <w:sz w:val="24"/>
          <w:szCs w:val="24"/>
          <w:shd w:val="clear" w:color="auto" w:fill="FFFFFF"/>
        </w:rPr>
        <w:t xml:space="preserve"> cost </w:t>
      </w:r>
      <w:r w:rsidR="00F06E99" w:rsidRPr="00EB3DC6">
        <w:rPr>
          <w:rFonts w:asciiTheme="minorHAnsi" w:hAnsiTheme="minorHAnsi" w:cs="Helvetica"/>
          <w:color w:val="26282A"/>
          <w:sz w:val="24"/>
          <w:szCs w:val="24"/>
          <w:shd w:val="clear" w:color="auto" w:fill="FFFFFF"/>
        </w:rPr>
        <w:t xml:space="preserve">to </w:t>
      </w:r>
      <w:r w:rsidRPr="00EB3DC6">
        <w:rPr>
          <w:rFonts w:asciiTheme="minorHAnsi" w:hAnsiTheme="minorHAnsi" w:cs="Helvetica"/>
          <w:color w:val="26282A"/>
          <w:sz w:val="24"/>
          <w:szCs w:val="24"/>
          <w:shd w:val="clear" w:color="auto" w:fill="FFFFFF"/>
        </w:rPr>
        <w:t>the Council to build a Leisure Centre on Princes Parade</w:t>
      </w:r>
      <w:r w:rsidR="002228EA" w:rsidRPr="00EB3DC6">
        <w:rPr>
          <w:rFonts w:asciiTheme="minorHAnsi" w:hAnsiTheme="minorHAnsi" w:cs="Helvetica"/>
          <w:color w:val="26282A"/>
          <w:sz w:val="24"/>
          <w:szCs w:val="24"/>
          <w:shd w:val="clear" w:color="auto" w:fill="FFFFFF"/>
        </w:rPr>
        <w:t xml:space="preserve"> will be only £2.1m</w:t>
      </w:r>
      <w:r w:rsidRPr="00EB3DC6">
        <w:rPr>
          <w:rFonts w:asciiTheme="minorHAnsi" w:hAnsiTheme="minorHAnsi" w:cs="Helvetica"/>
          <w:color w:val="26282A"/>
          <w:sz w:val="24"/>
          <w:szCs w:val="24"/>
          <w:shd w:val="clear" w:color="auto" w:fill="FFFFFF"/>
        </w:rPr>
        <w:t xml:space="preserve">. We dispute this conclusion, and the statement in the </w:t>
      </w:r>
      <w:proofErr w:type="spellStart"/>
      <w:r w:rsidRPr="00EB3DC6">
        <w:rPr>
          <w:rFonts w:asciiTheme="minorHAnsi" w:hAnsiTheme="minorHAnsi" w:cs="Helvetica"/>
          <w:color w:val="26282A"/>
          <w:sz w:val="24"/>
          <w:szCs w:val="24"/>
          <w:shd w:val="clear" w:color="auto" w:fill="FFFFFF"/>
        </w:rPr>
        <w:t>Tibbalds</w:t>
      </w:r>
      <w:proofErr w:type="spellEnd"/>
      <w:r w:rsidRPr="00EB3DC6">
        <w:rPr>
          <w:rFonts w:asciiTheme="minorHAnsi" w:hAnsiTheme="minorHAnsi" w:cs="Helvetica"/>
          <w:color w:val="26282A"/>
          <w:sz w:val="24"/>
          <w:szCs w:val="24"/>
          <w:shd w:val="clear" w:color="auto" w:fill="FFFFFF"/>
        </w:rPr>
        <w:t xml:space="preserve"> letter dated 19 March 2018 that the cost of providing the leisure centre on Princes Parade would be cheaper than at </w:t>
      </w:r>
      <w:proofErr w:type="spellStart"/>
      <w:r w:rsidRPr="00EB3DC6">
        <w:rPr>
          <w:rFonts w:asciiTheme="minorHAnsi" w:hAnsiTheme="minorHAnsi" w:cs="Helvetica"/>
          <w:color w:val="26282A"/>
          <w:sz w:val="24"/>
          <w:szCs w:val="24"/>
          <w:shd w:val="clear" w:color="auto" w:fill="FFFFFF"/>
        </w:rPr>
        <w:t>Nickoll’s</w:t>
      </w:r>
      <w:proofErr w:type="spellEnd"/>
      <w:r w:rsidRPr="00EB3DC6">
        <w:rPr>
          <w:rFonts w:asciiTheme="minorHAnsi" w:hAnsiTheme="minorHAnsi" w:cs="Helvetica"/>
          <w:color w:val="26282A"/>
          <w:sz w:val="24"/>
          <w:szCs w:val="24"/>
          <w:shd w:val="clear" w:color="auto" w:fill="FFFFFF"/>
        </w:rPr>
        <w:t xml:space="preserve"> Quarry.</w:t>
      </w:r>
    </w:p>
    <w:p w:rsidR="002228EA" w:rsidRPr="00EB3DC6" w:rsidRDefault="002228EA" w:rsidP="00B83400">
      <w:pPr>
        <w:shd w:val="clear" w:color="auto" w:fill="FFFFFF"/>
        <w:spacing w:after="0" w:line="240" w:lineRule="auto"/>
        <w:rPr>
          <w:rFonts w:asciiTheme="minorHAnsi" w:hAnsiTheme="minorHAnsi" w:cs="Helvetica"/>
          <w:color w:val="26282A"/>
          <w:sz w:val="24"/>
          <w:szCs w:val="24"/>
          <w:lang w:eastAsia="en-GB"/>
        </w:rPr>
      </w:pPr>
    </w:p>
    <w:p w:rsidR="00116689" w:rsidRPr="00EB3DC6" w:rsidRDefault="002D34E8" w:rsidP="00B83400">
      <w:pPr>
        <w:shd w:val="clear" w:color="auto" w:fill="FFFFFF"/>
        <w:spacing w:after="0" w:line="240" w:lineRule="auto"/>
        <w:rPr>
          <w:rFonts w:asciiTheme="minorHAnsi" w:hAnsiTheme="minorHAnsi" w:cs="Helvetica"/>
          <w:color w:val="26282A"/>
          <w:sz w:val="24"/>
          <w:szCs w:val="24"/>
          <w:shd w:val="clear" w:color="auto" w:fill="FFFFFF"/>
        </w:rPr>
      </w:pPr>
      <w:r w:rsidRPr="00EB3DC6">
        <w:rPr>
          <w:rFonts w:asciiTheme="minorHAnsi" w:hAnsiTheme="minorHAnsi" w:cs="Helvetica"/>
          <w:color w:val="26282A"/>
          <w:sz w:val="24"/>
          <w:szCs w:val="24"/>
          <w:shd w:val="clear" w:color="auto" w:fill="FFFFFF"/>
        </w:rPr>
        <w:t xml:space="preserve">To avoid being in conflict with </w:t>
      </w:r>
      <w:r w:rsidR="007846B9" w:rsidRPr="00EB3DC6">
        <w:rPr>
          <w:rFonts w:asciiTheme="minorHAnsi" w:hAnsiTheme="minorHAnsi" w:cs="Helvetica"/>
          <w:color w:val="26282A"/>
          <w:sz w:val="24"/>
          <w:szCs w:val="24"/>
          <w:shd w:val="clear" w:color="auto" w:fill="FFFFFF"/>
        </w:rPr>
        <w:t xml:space="preserve">the </w:t>
      </w:r>
      <w:r w:rsidRPr="00EB3DC6">
        <w:rPr>
          <w:rFonts w:asciiTheme="minorHAnsi" w:hAnsiTheme="minorHAnsi" w:cs="Helvetica"/>
          <w:color w:val="26282A"/>
          <w:sz w:val="24"/>
          <w:szCs w:val="24"/>
          <w:shd w:val="clear" w:color="auto" w:fill="FFFFFF"/>
        </w:rPr>
        <w:t xml:space="preserve">NPPF </w:t>
      </w:r>
      <w:r w:rsidR="007846B9" w:rsidRPr="00EB3DC6">
        <w:rPr>
          <w:rFonts w:asciiTheme="minorHAnsi" w:hAnsiTheme="minorHAnsi" w:cs="Helvetica"/>
          <w:color w:val="26282A"/>
          <w:sz w:val="24"/>
          <w:szCs w:val="24"/>
          <w:shd w:val="clear" w:color="auto" w:fill="FFFFFF"/>
        </w:rPr>
        <w:t xml:space="preserve">(such as </w:t>
      </w:r>
      <w:r w:rsidRPr="00EB3DC6">
        <w:rPr>
          <w:rFonts w:asciiTheme="minorHAnsi" w:hAnsiTheme="minorHAnsi" w:cs="Helvetica"/>
          <w:color w:val="26282A"/>
          <w:sz w:val="24"/>
          <w:szCs w:val="24"/>
          <w:shd w:val="clear" w:color="auto" w:fill="FFFFFF"/>
        </w:rPr>
        <w:t xml:space="preserve">paras </w:t>
      </w:r>
      <w:r w:rsidR="00A277AD" w:rsidRPr="00EB3DC6">
        <w:rPr>
          <w:rFonts w:asciiTheme="minorHAnsi" w:hAnsiTheme="minorHAnsi" w:cs="Helvetica"/>
          <w:color w:val="26282A"/>
          <w:sz w:val="24"/>
          <w:szCs w:val="24"/>
          <w:shd w:val="clear" w:color="auto" w:fill="FFFFFF"/>
        </w:rPr>
        <w:t>13</w:t>
      </w:r>
      <w:r w:rsidR="007846B9" w:rsidRPr="00EB3DC6">
        <w:rPr>
          <w:rFonts w:asciiTheme="minorHAnsi" w:hAnsiTheme="minorHAnsi" w:cs="Helvetica"/>
          <w:color w:val="26282A"/>
          <w:sz w:val="24"/>
          <w:szCs w:val="24"/>
          <w:shd w:val="clear" w:color="auto" w:fill="FFFFFF"/>
        </w:rPr>
        <w:t>2, 13</w:t>
      </w:r>
      <w:r w:rsidR="00F06E99" w:rsidRPr="00EB3DC6">
        <w:rPr>
          <w:rFonts w:asciiTheme="minorHAnsi" w:hAnsiTheme="minorHAnsi" w:cs="Helvetica"/>
          <w:color w:val="26282A"/>
          <w:sz w:val="24"/>
          <w:szCs w:val="24"/>
          <w:shd w:val="clear" w:color="auto" w:fill="FFFFFF"/>
        </w:rPr>
        <w:t>3</w:t>
      </w:r>
      <w:r w:rsidR="007846B9" w:rsidRPr="00EB3DC6">
        <w:rPr>
          <w:rFonts w:asciiTheme="minorHAnsi" w:hAnsiTheme="minorHAnsi" w:cs="Helvetica"/>
          <w:color w:val="26282A"/>
          <w:sz w:val="24"/>
          <w:szCs w:val="24"/>
          <w:shd w:val="clear" w:color="auto" w:fill="FFFFFF"/>
        </w:rPr>
        <w:t>,</w:t>
      </w:r>
      <w:r w:rsidR="00A277AD" w:rsidRPr="00EB3DC6">
        <w:rPr>
          <w:rFonts w:asciiTheme="minorHAnsi" w:hAnsiTheme="minorHAnsi" w:cs="Helvetica"/>
          <w:color w:val="26282A"/>
          <w:sz w:val="24"/>
          <w:szCs w:val="24"/>
          <w:shd w:val="clear" w:color="auto" w:fill="FFFFFF"/>
        </w:rPr>
        <w:t xml:space="preserve"> 134</w:t>
      </w:r>
      <w:r w:rsidR="007846B9" w:rsidRPr="00EB3DC6">
        <w:rPr>
          <w:rFonts w:asciiTheme="minorHAnsi" w:hAnsiTheme="minorHAnsi" w:cs="Helvetica"/>
          <w:color w:val="26282A"/>
          <w:sz w:val="24"/>
          <w:szCs w:val="24"/>
          <w:shd w:val="clear" w:color="auto" w:fill="FFFFFF"/>
        </w:rPr>
        <w:t xml:space="preserve"> – Heritage</w:t>
      </w:r>
      <w:r w:rsidR="00A277AD" w:rsidRPr="00EB3DC6">
        <w:rPr>
          <w:rFonts w:asciiTheme="minorHAnsi" w:hAnsiTheme="minorHAnsi" w:cs="Helvetica"/>
          <w:color w:val="26282A"/>
          <w:sz w:val="24"/>
          <w:szCs w:val="24"/>
          <w:shd w:val="clear" w:color="auto" w:fill="FFFFFF"/>
        </w:rPr>
        <w:t xml:space="preserve">, </w:t>
      </w:r>
      <w:r w:rsidR="007846B9" w:rsidRPr="00EB3DC6">
        <w:rPr>
          <w:rFonts w:asciiTheme="minorHAnsi" w:hAnsiTheme="minorHAnsi" w:cs="Helvetica"/>
          <w:color w:val="26282A"/>
          <w:sz w:val="24"/>
          <w:szCs w:val="24"/>
          <w:shd w:val="clear" w:color="auto" w:fill="FFFFFF"/>
        </w:rPr>
        <w:t xml:space="preserve">and </w:t>
      </w:r>
      <w:r w:rsidR="00A277AD" w:rsidRPr="00EB3DC6">
        <w:rPr>
          <w:rFonts w:asciiTheme="minorHAnsi" w:hAnsiTheme="minorHAnsi" w:cs="Helvetica"/>
          <w:color w:val="26282A"/>
          <w:sz w:val="24"/>
          <w:szCs w:val="24"/>
          <w:shd w:val="clear" w:color="auto" w:fill="FFFFFF"/>
        </w:rPr>
        <w:t>100 –</w:t>
      </w:r>
      <w:r w:rsidR="007846B9" w:rsidRPr="00EB3DC6">
        <w:rPr>
          <w:rFonts w:asciiTheme="minorHAnsi" w:hAnsiTheme="minorHAnsi" w:cs="Helvetica"/>
          <w:color w:val="26282A"/>
          <w:sz w:val="24"/>
          <w:szCs w:val="24"/>
          <w:shd w:val="clear" w:color="auto" w:fill="FFFFFF"/>
        </w:rPr>
        <w:t xml:space="preserve"> </w:t>
      </w:r>
      <w:r w:rsidR="00A277AD" w:rsidRPr="00EB3DC6">
        <w:rPr>
          <w:rFonts w:asciiTheme="minorHAnsi" w:hAnsiTheme="minorHAnsi" w:cs="Helvetica"/>
          <w:color w:val="26282A"/>
          <w:sz w:val="24"/>
          <w:szCs w:val="24"/>
          <w:shd w:val="clear" w:color="auto" w:fill="FFFFFF"/>
        </w:rPr>
        <w:t>Flood risk) t</w:t>
      </w:r>
      <w:r w:rsidRPr="00EB3DC6">
        <w:rPr>
          <w:rFonts w:asciiTheme="minorHAnsi" w:hAnsiTheme="minorHAnsi" w:cs="Helvetica"/>
          <w:color w:val="26282A"/>
          <w:sz w:val="24"/>
          <w:szCs w:val="24"/>
          <w:shd w:val="clear" w:color="auto" w:fill="FFFFFF"/>
        </w:rPr>
        <w:t xml:space="preserve">he Council </w:t>
      </w:r>
      <w:r w:rsidR="0048203B" w:rsidRPr="00EB3DC6">
        <w:rPr>
          <w:rFonts w:asciiTheme="minorHAnsi" w:hAnsiTheme="minorHAnsi" w:cs="Helvetica"/>
          <w:color w:val="26282A"/>
          <w:sz w:val="24"/>
          <w:szCs w:val="24"/>
          <w:shd w:val="clear" w:color="auto" w:fill="FFFFFF"/>
        </w:rPr>
        <w:t xml:space="preserve">has been </w:t>
      </w:r>
      <w:r w:rsidR="00584BC0">
        <w:rPr>
          <w:rFonts w:asciiTheme="minorHAnsi" w:hAnsiTheme="minorHAnsi" w:cs="Helvetica"/>
          <w:color w:val="26282A"/>
          <w:sz w:val="24"/>
          <w:szCs w:val="24"/>
          <w:shd w:val="clear" w:color="auto" w:fill="FFFFFF"/>
        </w:rPr>
        <w:t xml:space="preserve">unreasonably </w:t>
      </w:r>
      <w:r w:rsidR="0048203B" w:rsidRPr="00EB3DC6">
        <w:rPr>
          <w:rFonts w:asciiTheme="minorHAnsi" w:hAnsiTheme="minorHAnsi" w:cs="Helvetica"/>
          <w:color w:val="26282A"/>
          <w:sz w:val="24"/>
          <w:szCs w:val="24"/>
          <w:shd w:val="clear" w:color="auto" w:fill="FFFFFF"/>
        </w:rPr>
        <w:t>motivated</w:t>
      </w:r>
      <w:r w:rsidR="00A277AD" w:rsidRPr="00EB3DC6">
        <w:rPr>
          <w:rFonts w:asciiTheme="minorHAnsi" w:hAnsiTheme="minorHAnsi" w:cs="Helvetica"/>
          <w:color w:val="26282A"/>
          <w:sz w:val="24"/>
          <w:szCs w:val="24"/>
          <w:shd w:val="clear" w:color="auto" w:fill="FFFFFF"/>
        </w:rPr>
        <w:t xml:space="preserve"> to </w:t>
      </w:r>
      <w:r w:rsidR="00584BC0">
        <w:rPr>
          <w:rFonts w:asciiTheme="minorHAnsi" w:hAnsiTheme="minorHAnsi" w:cs="Helvetica"/>
          <w:color w:val="26282A"/>
          <w:sz w:val="24"/>
          <w:szCs w:val="24"/>
          <w:shd w:val="clear" w:color="auto" w:fill="FFFFFF"/>
        </w:rPr>
        <w:t>make it appear</w:t>
      </w:r>
      <w:r w:rsidR="00584BC0" w:rsidRPr="00EB3DC6">
        <w:rPr>
          <w:rFonts w:asciiTheme="minorHAnsi" w:hAnsiTheme="minorHAnsi" w:cs="Helvetica"/>
          <w:color w:val="26282A"/>
          <w:sz w:val="24"/>
          <w:szCs w:val="24"/>
          <w:shd w:val="clear" w:color="auto" w:fill="FFFFFF"/>
        </w:rPr>
        <w:t xml:space="preserve"> </w:t>
      </w:r>
      <w:r w:rsidR="0048203B" w:rsidRPr="00EB3DC6">
        <w:rPr>
          <w:rFonts w:asciiTheme="minorHAnsi" w:hAnsiTheme="minorHAnsi" w:cs="Helvetica"/>
          <w:color w:val="26282A"/>
          <w:sz w:val="24"/>
          <w:szCs w:val="24"/>
          <w:shd w:val="clear" w:color="auto" w:fill="FFFFFF"/>
        </w:rPr>
        <w:t xml:space="preserve">that </w:t>
      </w:r>
      <w:r w:rsidR="00A277AD" w:rsidRPr="00EB3DC6">
        <w:rPr>
          <w:rFonts w:asciiTheme="minorHAnsi" w:hAnsiTheme="minorHAnsi" w:cs="Helvetica"/>
          <w:color w:val="26282A"/>
          <w:sz w:val="24"/>
          <w:szCs w:val="24"/>
          <w:shd w:val="clear" w:color="auto" w:fill="FFFFFF"/>
        </w:rPr>
        <w:t xml:space="preserve">the </w:t>
      </w:r>
      <w:proofErr w:type="spellStart"/>
      <w:r w:rsidR="0048203B" w:rsidRPr="00EB3DC6">
        <w:rPr>
          <w:rFonts w:asciiTheme="minorHAnsi" w:hAnsiTheme="minorHAnsi" w:cs="Helvetica"/>
          <w:color w:val="26282A"/>
          <w:sz w:val="24"/>
          <w:szCs w:val="24"/>
          <w:shd w:val="clear" w:color="auto" w:fill="FFFFFF"/>
        </w:rPr>
        <w:t>Nickolls</w:t>
      </w:r>
      <w:proofErr w:type="spellEnd"/>
      <w:r w:rsidR="0048203B" w:rsidRPr="00EB3DC6">
        <w:rPr>
          <w:rFonts w:asciiTheme="minorHAnsi" w:hAnsiTheme="minorHAnsi" w:cs="Helvetica"/>
          <w:color w:val="26282A"/>
          <w:sz w:val="24"/>
          <w:szCs w:val="24"/>
          <w:shd w:val="clear" w:color="auto" w:fill="FFFFFF"/>
        </w:rPr>
        <w:t xml:space="preserve"> Quarry alternative is unviable</w:t>
      </w:r>
      <w:r w:rsidR="009E26B8">
        <w:rPr>
          <w:rFonts w:asciiTheme="minorHAnsi" w:hAnsiTheme="minorHAnsi" w:cs="Helvetica"/>
          <w:color w:val="26282A"/>
          <w:sz w:val="24"/>
          <w:szCs w:val="24"/>
          <w:shd w:val="clear" w:color="auto" w:fill="FFFFFF"/>
        </w:rPr>
        <w:t>, however</w:t>
      </w:r>
      <w:r w:rsidR="0048203B" w:rsidRPr="00EB3DC6">
        <w:rPr>
          <w:rFonts w:asciiTheme="minorHAnsi" w:hAnsiTheme="minorHAnsi" w:cs="Helvetica"/>
          <w:color w:val="26282A"/>
          <w:sz w:val="24"/>
          <w:szCs w:val="24"/>
          <w:shd w:val="clear" w:color="auto" w:fill="FFFFFF"/>
        </w:rPr>
        <w:t xml:space="preserve"> the Betteridge &amp; </w:t>
      </w:r>
      <w:proofErr w:type="spellStart"/>
      <w:r w:rsidR="0048203B" w:rsidRPr="00EB3DC6">
        <w:rPr>
          <w:rFonts w:asciiTheme="minorHAnsi" w:hAnsiTheme="minorHAnsi" w:cs="Helvetica"/>
          <w:color w:val="26282A"/>
          <w:sz w:val="24"/>
          <w:szCs w:val="24"/>
          <w:shd w:val="clear" w:color="auto" w:fill="FFFFFF"/>
        </w:rPr>
        <w:t>Milsom</w:t>
      </w:r>
      <w:proofErr w:type="spellEnd"/>
      <w:r w:rsidR="0048203B" w:rsidRPr="00EB3DC6">
        <w:rPr>
          <w:rFonts w:asciiTheme="minorHAnsi" w:hAnsiTheme="minorHAnsi" w:cs="Helvetica"/>
          <w:color w:val="26282A"/>
          <w:sz w:val="24"/>
          <w:szCs w:val="24"/>
          <w:shd w:val="clear" w:color="auto" w:fill="FFFFFF"/>
        </w:rPr>
        <w:t xml:space="preserve"> cost appraisal has failed to </w:t>
      </w:r>
      <w:r w:rsidR="00584BC0" w:rsidRPr="00EB3DC6">
        <w:rPr>
          <w:rFonts w:asciiTheme="minorHAnsi" w:hAnsiTheme="minorHAnsi" w:cs="Helvetica"/>
          <w:color w:val="26282A"/>
          <w:sz w:val="24"/>
          <w:szCs w:val="24"/>
          <w:shd w:val="clear" w:color="auto" w:fill="FFFFFF"/>
        </w:rPr>
        <w:t>d</w:t>
      </w:r>
      <w:r w:rsidR="00584BC0">
        <w:rPr>
          <w:rFonts w:asciiTheme="minorHAnsi" w:hAnsiTheme="minorHAnsi" w:cs="Helvetica"/>
          <w:color w:val="26282A"/>
          <w:sz w:val="24"/>
          <w:szCs w:val="24"/>
          <w:shd w:val="clear" w:color="auto" w:fill="FFFFFF"/>
        </w:rPr>
        <w:t>emonstrate</w:t>
      </w:r>
      <w:r w:rsidR="00584BC0" w:rsidRPr="00EB3DC6">
        <w:rPr>
          <w:rFonts w:asciiTheme="minorHAnsi" w:hAnsiTheme="minorHAnsi" w:cs="Helvetica"/>
          <w:color w:val="26282A"/>
          <w:sz w:val="24"/>
          <w:szCs w:val="24"/>
          <w:shd w:val="clear" w:color="auto" w:fill="FFFFFF"/>
        </w:rPr>
        <w:t xml:space="preserve"> </w:t>
      </w:r>
      <w:r w:rsidR="0048203B" w:rsidRPr="00EB3DC6">
        <w:rPr>
          <w:rFonts w:asciiTheme="minorHAnsi" w:hAnsiTheme="minorHAnsi" w:cs="Helvetica"/>
          <w:color w:val="26282A"/>
          <w:sz w:val="24"/>
          <w:szCs w:val="24"/>
          <w:shd w:val="clear" w:color="auto" w:fill="FFFFFF"/>
        </w:rPr>
        <w:t>this</w:t>
      </w:r>
      <w:r w:rsidR="00A277AD" w:rsidRPr="00EB3DC6">
        <w:rPr>
          <w:rFonts w:asciiTheme="minorHAnsi" w:hAnsiTheme="minorHAnsi" w:cs="Helvetica"/>
          <w:color w:val="26282A"/>
          <w:sz w:val="24"/>
          <w:szCs w:val="24"/>
          <w:shd w:val="clear" w:color="auto" w:fill="FFFFFF"/>
        </w:rPr>
        <w:t xml:space="preserve">.  </w:t>
      </w:r>
    </w:p>
    <w:p w:rsidR="002228EA" w:rsidRPr="00EB3DC6" w:rsidRDefault="002228EA" w:rsidP="00B83400">
      <w:pPr>
        <w:shd w:val="clear" w:color="auto" w:fill="FFFFFF"/>
        <w:spacing w:after="0" w:line="240" w:lineRule="auto"/>
        <w:rPr>
          <w:rFonts w:asciiTheme="minorHAnsi" w:hAnsiTheme="minorHAnsi" w:cs="Helvetica"/>
          <w:color w:val="26282A"/>
          <w:sz w:val="24"/>
          <w:szCs w:val="24"/>
          <w:shd w:val="clear" w:color="auto" w:fill="FFFFFF"/>
        </w:rPr>
      </w:pPr>
    </w:p>
    <w:p w:rsidR="00116689" w:rsidRPr="00EB3DC6" w:rsidRDefault="00116689" w:rsidP="00B83400">
      <w:pPr>
        <w:shd w:val="clear" w:color="auto" w:fill="FFFFFF"/>
        <w:spacing w:after="0" w:line="240" w:lineRule="auto"/>
        <w:rPr>
          <w:rFonts w:asciiTheme="minorHAnsi" w:hAnsiTheme="minorHAnsi" w:cs="Helvetica"/>
          <w:color w:val="26282A"/>
          <w:sz w:val="24"/>
          <w:szCs w:val="24"/>
          <w:shd w:val="clear" w:color="auto" w:fill="FFFFFF"/>
        </w:rPr>
      </w:pPr>
      <w:r w:rsidRPr="00EB3DC6">
        <w:rPr>
          <w:rFonts w:asciiTheme="minorHAnsi" w:hAnsiTheme="minorHAnsi" w:cs="Helvetica"/>
          <w:color w:val="26282A"/>
          <w:sz w:val="24"/>
          <w:szCs w:val="24"/>
          <w:shd w:val="clear" w:color="auto" w:fill="FFFFFF"/>
        </w:rPr>
        <w:t xml:space="preserve">In fact appendix 3 does not show that the scheme proposed for Princes Parade (including affordable housing) is financially viable - it clearly shows a loss. On top of that it appears that some of the costs of developing the site have been omitted or understated so that the cost to the Council is likely to be much higher. </w:t>
      </w:r>
    </w:p>
    <w:p w:rsidR="00116689" w:rsidRPr="00EB3DC6" w:rsidRDefault="00116689" w:rsidP="00166949">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166949">
      <w:pPr>
        <w:shd w:val="clear" w:color="auto" w:fill="FFFFFF"/>
        <w:spacing w:after="0" w:line="240" w:lineRule="auto"/>
        <w:rPr>
          <w:rFonts w:asciiTheme="minorHAnsi" w:hAnsiTheme="minorHAnsi" w:cs="Helvetica"/>
          <w:color w:val="26282A"/>
          <w:sz w:val="24"/>
          <w:szCs w:val="24"/>
          <w:u w:val="single"/>
          <w:lang w:eastAsia="en-GB"/>
        </w:rPr>
      </w:pPr>
      <w:r w:rsidRPr="00EB3DC6">
        <w:rPr>
          <w:rFonts w:asciiTheme="minorHAnsi" w:hAnsiTheme="minorHAnsi" w:cs="Helvetica"/>
          <w:b/>
          <w:color w:val="26282A"/>
          <w:sz w:val="24"/>
          <w:szCs w:val="24"/>
          <w:u w:val="single"/>
          <w:lang w:eastAsia="en-GB"/>
        </w:rPr>
        <w:t>Cost of Developing a Leisure Centre on Nicholl’s Quarry</w:t>
      </w:r>
      <w:r w:rsidRPr="00EB3DC6">
        <w:rPr>
          <w:rFonts w:asciiTheme="minorHAnsi" w:hAnsiTheme="minorHAnsi" w:cs="Helvetica"/>
          <w:color w:val="26282A"/>
          <w:sz w:val="24"/>
          <w:szCs w:val="24"/>
          <w:u w:val="single"/>
          <w:lang w:eastAsia="en-GB"/>
        </w:rPr>
        <w:t>.</w:t>
      </w:r>
    </w:p>
    <w:p w:rsidR="00116689" w:rsidRPr="00EB3DC6" w:rsidRDefault="00116689" w:rsidP="00166949">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166949">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 xml:space="preserve">On the basis of the Headings and statements contained in the Report it is considered that the Council has over inflated the cost of building a leisure centre on </w:t>
      </w:r>
      <w:proofErr w:type="spellStart"/>
      <w:r w:rsidRPr="00EB3DC6">
        <w:rPr>
          <w:rFonts w:asciiTheme="minorHAnsi" w:hAnsiTheme="minorHAnsi" w:cs="Helvetica"/>
          <w:color w:val="26282A"/>
          <w:sz w:val="24"/>
          <w:szCs w:val="24"/>
          <w:lang w:eastAsia="en-GB"/>
        </w:rPr>
        <w:t>Nickoll’s</w:t>
      </w:r>
      <w:proofErr w:type="spellEnd"/>
      <w:r w:rsidRPr="00EB3DC6">
        <w:rPr>
          <w:rFonts w:asciiTheme="minorHAnsi" w:hAnsiTheme="minorHAnsi" w:cs="Helvetica"/>
          <w:color w:val="26282A"/>
          <w:sz w:val="24"/>
          <w:szCs w:val="24"/>
          <w:lang w:eastAsia="en-GB"/>
        </w:rPr>
        <w:t xml:space="preserve"> Quarry for the following reasons</w:t>
      </w:r>
      <w:r w:rsidR="00F06E99" w:rsidRPr="00EB3DC6">
        <w:rPr>
          <w:rFonts w:asciiTheme="minorHAnsi" w:hAnsiTheme="minorHAnsi" w:cs="Helvetica"/>
          <w:color w:val="26282A"/>
          <w:sz w:val="24"/>
          <w:szCs w:val="24"/>
          <w:lang w:eastAsia="en-GB"/>
        </w:rPr>
        <w:t>:</w:t>
      </w:r>
      <w:r w:rsidRPr="00EB3DC6">
        <w:rPr>
          <w:rFonts w:asciiTheme="minorHAnsi" w:hAnsiTheme="minorHAnsi" w:cs="Helvetica"/>
          <w:color w:val="26282A"/>
          <w:sz w:val="24"/>
          <w:szCs w:val="24"/>
          <w:lang w:eastAsia="en-GB"/>
        </w:rPr>
        <w:t xml:space="preserve"> </w:t>
      </w:r>
    </w:p>
    <w:p w:rsidR="00776A25" w:rsidRPr="00EB3DC6" w:rsidRDefault="00776A25" w:rsidP="00166949">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AF12F9">
      <w:pPr>
        <w:numPr>
          <w:ilvl w:val="0"/>
          <w:numId w:val="3"/>
        </w:num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b/>
          <w:color w:val="26282A"/>
          <w:sz w:val="24"/>
          <w:szCs w:val="24"/>
          <w:lang w:eastAsia="en-GB"/>
        </w:rPr>
        <w:t>Cost of Remediating Princes Parade</w:t>
      </w:r>
      <w:r w:rsidRPr="00EB3DC6">
        <w:rPr>
          <w:rFonts w:asciiTheme="minorHAnsi" w:hAnsiTheme="minorHAnsi" w:cs="Helvetica"/>
          <w:color w:val="26282A"/>
          <w:sz w:val="24"/>
          <w:szCs w:val="24"/>
          <w:lang w:eastAsia="en-GB"/>
        </w:rPr>
        <w:t>.</w:t>
      </w:r>
    </w:p>
    <w:p w:rsidR="00116689" w:rsidRPr="00EB3DC6" w:rsidRDefault="00116689" w:rsidP="00C83185">
      <w:pPr>
        <w:shd w:val="clear" w:color="auto" w:fill="FFFFFF"/>
        <w:spacing w:after="0" w:line="240" w:lineRule="auto"/>
        <w:rPr>
          <w:rFonts w:asciiTheme="minorHAnsi" w:hAnsiTheme="minorHAnsi" w:cs="Helvetica"/>
          <w:color w:val="26282A"/>
          <w:sz w:val="24"/>
          <w:szCs w:val="24"/>
          <w:lang w:eastAsia="en-GB"/>
        </w:rPr>
      </w:pPr>
    </w:p>
    <w:p w:rsidR="00116689" w:rsidRDefault="00116689" w:rsidP="00C83185">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The Council has added the cost of remediating Princes Parade into the construction costs of the Leisure centre</w:t>
      </w:r>
      <w:r w:rsidR="00D932DD">
        <w:rPr>
          <w:rFonts w:asciiTheme="minorHAnsi" w:hAnsiTheme="minorHAnsi" w:cs="Helvetica"/>
          <w:color w:val="26282A"/>
          <w:sz w:val="24"/>
          <w:szCs w:val="24"/>
          <w:lang w:eastAsia="en-GB"/>
        </w:rPr>
        <w:t xml:space="preserve"> at NQ</w:t>
      </w:r>
      <w:r w:rsidRPr="00EB3DC6">
        <w:rPr>
          <w:rFonts w:asciiTheme="minorHAnsi" w:hAnsiTheme="minorHAnsi" w:cs="Helvetica"/>
          <w:color w:val="26282A"/>
          <w:sz w:val="24"/>
          <w:szCs w:val="24"/>
          <w:lang w:eastAsia="en-GB"/>
        </w:rPr>
        <w:t xml:space="preserve">. This is an overt attempt to inflate the cost of building a leisure centre </w:t>
      </w:r>
      <w:r w:rsidR="00D932DD">
        <w:rPr>
          <w:rFonts w:asciiTheme="minorHAnsi" w:hAnsiTheme="minorHAnsi" w:cs="Helvetica"/>
          <w:color w:val="26282A"/>
          <w:sz w:val="24"/>
          <w:szCs w:val="24"/>
          <w:lang w:eastAsia="en-GB"/>
        </w:rPr>
        <w:t>there.</w:t>
      </w:r>
      <w:r w:rsidRPr="00EB3DC6">
        <w:rPr>
          <w:rFonts w:asciiTheme="minorHAnsi" w:hAnsiTheme="minorHAnsi" w:cs="Helvetica"/>
          <w:color w:val="26282A"/>
          <w:sz w:val="24"/>
          <w:szCs w:val="24"/>
          <w:lang w:eastAsia="en-GB"/>
        </w:rPr>
        <w:t xml:space="preserve"> </w:t>
      </w:r>
    </w:p>
    <w:p w:rsidR="009E26B8" w:rsidRPr="00EB3DC6" w:rsidRDefault="009E26B8" w:rsidP="00C83185">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C83185">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 xml:space="preserve">It is not correct to include the costs of remediation of Princes Parade in the costs of the leisure centre on </w:t>
      </w:r>
      <w:proofErr w:type="spellStart"/>
      <w:r w:rsidRPr="00EB3DC6">
        <w:rPr>
          <w:rFonts w:asciiTheme="minorHAnsi" w:hAnsiTheme="minorHAnsi" w:cs="Helvetica"/>
          <w:color w:val="26282A"/>
          <w:sz w:val="24"/>
          <w:szCs w:val="24"/>
          <w:lang w:eastAsia="en-GB"/>
        </w:rPr>
        <w:t>Nickoll’s</w:t>
      </w:r>
      <w:proofErr w:type="spellEnd"/>
      <w:r w:rsidRPr="00EB3DC6">
        <w:rPr>
          <w:rFonts w:asciiTheme="minorHAnsi" w:hAnsiTheme="minorHAnsi" w:cs="Helvetica"/>
          <w:color w:val="26282A"/>
          <w:sz w:val="24"/>
          <w:szCs w:val="24"/>
          <w:lang w:eastAsia="en-GB"/>
        </w:rPr>
        <w:t xml:space="preserve"> Quarry. The IDOM </w:t>
      </w:r>
      <w:proofErr w:type="spellStart"/>
      <w:r w:rsidRPr="00EB3DC6">
        <w:rPr>
          <w:rFonts w:asciiTheme="minorHAnsi" w:hAnsiTheme="minorHAnsi" w:cs="Helvetica"/>
          <w:color w:val="26282A"/>
          <w:sz w:val="24"/>
          <w:szCs w:val="24"/>
          <w:lang w:eastAsia="en-GB"/>
        </w:rPr>
        <w:t>Merebrook</w:t>
      </w:r>
      <w:proofErr w:type="spellEnd"/>
      <w:r w:rsidRPr="00EB3DC6">
        <w:rPr>
          <w:rFonts w:asciiTheme="minorHAnsi" w:hAnsiTheme="minorHAnsi" w:cs="Helvetica"/>
          <w:color w:val="26282A"/>
          <w:sz w:val="24"/>
          <w:szCs w:val="24"/>
          <w:lang w:eastAsia="en-GB"/>
        </w:rPr>
        <w:t xml:space="preserve"> report identifies a low risk to </w:t>
      </w:r>
      <w:r w:rsidRPr="00EB3DC6">
        <w:rPr>
          <w:rFonts w:asciiTheme="minorHAnsi" w:hAnsiTheme="minorHAnsi" w:cs="Helvetica"/>
          <w:i/>
          <w:iCs/>
          <w:color w:val="26282A"/>
          <w:sz w:val="24"/>
          <w:szCs w:val="24"/>
          <w:lang w:eastAsia="en-GB"/>
        </w:rPr>
        <w:lastRenderedPageBreak/>
        <w:t xml:space="preserve">current </w:t>
      </w:r>
      <w:r w:rsidRPr="00EB3DC6">
        <w:rPr>
          <w:rFonts w:asciiTheme="minorHAnsi" w:hAnsiTheme="minorHAnsi" w:cs="Helvetica"/>
          <w:color w:val="26282A"/>
          <w:sz w:val="24"/>
          <w:szCs w:val="24"/>
          <w:lang w:eastAsia="en-GB"/>
        </w:rPr>
        <w:t xml:space="preserve">users of the site because of the vegetation, so no remediation would be required if the site were not developed. </w:t>
      </w:r>
    </w:p>
    <w:p w:rsidR="00116689" w:rsidRPr="00EB3DC6" w:rsidRDefault="00116689" w:rsidP="00C83185">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C83185">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 xml:space="preserve">The RPS letter dated 2 May 2018 </w:t>
      </w:r>
      <w:proofErr w:type="gramStart"/>
      <w:r w:rsidRPr="00EB3DC6">
        <w:rPr>
          <w:rFonts w:asciiTheme="minorHAnsi" w:hAnsiTheme="minorHAnsi" w:cs="Helvetica"/>
          <w:color w:val="26282A"/>
          <w:sz w:val="24"/>
          <w:szCs w:val="24"/>
          <w:lang w:eastAsia="en-GB"/>
        </w:rPr>
        <w:t>states</w:t>
      </w:r>
      <w:proofErr w:type="gramEnd"/>
      <w:r w:rsidRPr="00EB3DC6">
        <w:rPr>
          <w:rFonts w:asciiTheme="minorHAnsi" w:hAnsiTheme="minorHAnsi" w:cs="Helvetica"/>
          <w:color w:val="26282A"/>
          <w:sz w:val="24"/>
          <w:szCs w:val="24"/>
          <w:lang w:eastAsia="en-GB"/>
        </w:rPr>
        <w:t xml:space="preserve"> that the proposed remediation is considered sufficiently protective of </w:t>
      </w:r>
      <w:r w:rsidRPr="00EB3DC6">
        <w:rPr>
          <w:rFonts w:asciiTheme="minorHAnsi" w:hAnsiTheme="minorHAnsi" w:cs="Helvetica"/>
          <w:i/>
          <w:iCs/>
          <w:color w:val="26282A"/>
          <w:sz w:val="24"/>
          <w:szCs w:val="24"/>
          <w:lang w:eastAsia="en-GB"/>
        </w:rPr>
        <w:t>future</w:t>
      </w:r>
      <w:r w:rsidRPr="00EB3DC6">
        <w:rPr>
          <w:rFonts w:asciiTheme="minorHAnsi" w:hAnsiTheme="minorHAnsi" w:cs="Helvetica"/>
          <w:color w:val="26282A"/>
          <w:sz w:val="24"/>
          <w:szCs w:val="24"/>
          <w:lang w:eastAsia="en-GB"/>
        </w:rPr>
        <w:t xml:space="preserve"> users of the site. </w:t>
      </w:r>
    </w:p>
    <w:p w:rsidR="00116689" w:rsidRPr="00EB3DC6" w:rsidRDefault="00116689" w:rsidP="00C83185">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C83185">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 xml:space="preserve">The measures proposed </w:t>
      </w:r>
      <w:r w:rsidR="00D932DD">
        <w:rPr>
          <w:rFonts w:asciiTheme="minorHAnsi" w:hAnsiTheme="minorHAnsi" w:cs="Helvetica"/>
          <w:color w:val="26282A"/>
          <w:sz w:val="24"/>
          <w:szCs w:val="24"/>
          <w:lang w:eastAsia="en-GB"/>
        </w:rPr>
        <w:t xml:space="preserve">for PP </w:t>
      </w:r>
      <w:r w:rsidRPr="00EB3DC6">
        <w:rPr>
          <w:rFonts w:asciiTheme="minorHAnsi" w:hAnsiTheme="minorHAnsi" w:cs="Helvetica"/>
          <w:color w:val="26282A"/>
          <w:sz w:val="24"/>
          <w:szCs w:val="24"/>
          <w:lang w:eastAsia="en-GB"/>
        </w:rPr>
        <w:t>(e</w:t>
      </w:r>
      <w:r w:rsidR="0048203B" w:rsidRPr="00EB3DC6">
        <w:rPr>
          <w:rFonts w:asciiTheme="minorHAnsi" w:hAnsiTheme="minorHAnsi" w:cs="Helvetica"/>
          <w:color w:val="26282A"/>
          <w:sz w:val="24"/>
          <w:szCs w:val="24"/>
          <w:lang w:eastAsia="en-GB"/>
        </w:rPr>
        <w:t>.</w:t>
      </w:r>
      <w:r w:rsidRPr="00EB3DC6">
        <w:rPr>
          <w:rFonts w:asciiTheme="minorHAnsi" w:hAnsiTheme="minorHAnsi" w:cs="Helvetica"/>
          <w:color w:val="26282A"/>
          <w:sz w:val="24"/>
          <w:szCs w:val="24"/>
          <w:lang w:eastAsia="en-GB"/>
        </w:rPr>
        <w:t>g</w:t>
      </w:r>
      <w:r w:rsidR="0048203B" w:rsidRPr="00EB3DC6">
        <w:rPr>
          <w:rFonts w:asciiTheme="minorHAnsi" w:hAnsiTheme="minorHAnsi" w:cs="Helvetica"/>
          <w:color w:val="26282A"/>
          <w:sz w:val="24"/>
          <w:szCs w:val="24"/>
          <w:lang w:eastAsia="en-GB"/>
        </w:rPr>
        <w:t>.</w:t>
      </w:r>
      <w:r w:rsidRPr="00EB3DC6">
        <w:rPr>
          <w:rFonts w:asciiTheme="minorHAnsi" w:hAnsiTheme="minorHAnsi" w:cs="Helvetica"/>
          <w:color w:val="26282A"/>
          <w:sz w:val="24"/>
          <w:szCs w:val="24"/>
          <w:lang w:eastAsia="en-GB"/>
        </w:rPr>
        <w:t xml:space="preserve"> restricting access to pathways) suggest that these would be for the scenario whereby the public is granted access to the site</w:t>
      </w:r>
      <w:r w:rsidR="00D932DD">
        <w:rPr>
          <w:rFonts w:asciiTheme="minorHAnsi" w:hAnsiTheme="minorHAnsi" w:cs="Helvetica"/>
          <w:color w:val="26282A"/>
          <w:sz w:val="24"/>
          <w:szCs w:val="24"/>
          <w:lang w:eastAsia="en-GB"/>
        </w:rPr>
        <w:t xml:space="preserve"> as</w:t>
      </w:r>
      <w:r w:rsidR="001B532D">
        <w:rPr>
          <w:rFonts w:asciiTheme="minorHAnsi" w:hAnsiTheme="minorHAnsi" w:cs="Helvetica"/>
          <w:color w:val="26282A"/>
          <w:sz w:val="24"/>
          <w:szCs w:val="24"/>
          <w:lang w:eastAsia="en-GB"/>
        </w:rPr>
        <w:t xml:space="preserve"> </w:t>
      </w:r>
      <w:r w:rsidR="00D932DD">
        <w:rPr>
          <w:rFonts w:asciiTheme="minorHAnsi" w:hAnsiTheme="minorHAnsi" w:cs="Helvetica"/>
          <w:color w:val="26282A"/>
          <w:sz w:val="24"/>
          <w:szCs w:val="24"/>
          <w:lang w:eastAsia="en-GB"/>
        </w:rPr>
        <w:t>was previously the case</w:t>
      </w:r>
      <w:r w:rsidR="001B532D">
        <w:rPr>
          <w:rFonts w:asciiTheme="minorHAnsi" w:hAnsiTheme="minorHAnsi" w:cs="Helvetica"/>
          <w:color w:val="26282A"/>
          <w:sz w:val="24"/>
          <w:szCs w:val="24"/>
          <w:lang w:eastAsia="en-GB"/>
        </w:rPr>
        <w:t xml:space="preserve"> </w:t>
      </w:r>
      <w:r w:rsidR="00D3232A" w:rsidRPr="00EB3DC6">
        <w:rPr>
          <w:rFonts w:asciiTheme="minorHAnsi" w:hAnsiTheme="minorHAnsi" w:cs="Helvetica"/>
          <w:color w:val="26282A"/>
          <w:sz w:val="24"/>
          <w:szCs w:val="24"/>
          <w:lang w:eastAsia="en-GB"/>
        </w:rPr>
        <w:t>prior to Oct</w:t>
      </w:r>
      <w:r w:rsidR="0048203B" w:rsidRPr="00EB3DC6">
        <w:rPr>
          <w:rFonts w:asciiTheme="minorHAnsi" w:hAnsiTheme="minorHAnsi" w:cs="Helvetica"/>
          <w:color w:val="26282A"/>
          <w:sz w:val="24"/>
          <w:szCs w:val="24"/>
          <w:lang w:eastAsia="en-GB"/>
        </w:rPr>
        <w:t xml:space="preserve"> 2002</w:t>
      </w:r>
      <w:r w:rsidR="00D932DD">
        <w:rPr>
          <w:rFonts w:asciiTheme="minorHAnsi" w:hAnsiTheme="minorHAnsi" w:cs="Helvetica"/>
          <w:color w:val="26282A"/>
          <w:sz w:val="24"/>
          <w:szCs w:val="24"/>
          <w:lang w:eastAsia="en-GB"/>
        </w:rPr>
        <w:t>.T</w:t>
      </w:r>
      <w:r w:rsidR="0048203B" w:rsidRPr="00EB3DC6">
        <w:rPr>
          <w:rFonts w:asciiTheme="minorHAnsi" w:hAnsiTheme="minorHAnsi" w:cs="Helvetica"/>
          <w:color w:val="26282A"/>
          <w:sz w:val="24"/>
          <w:szCs w:val="24"/>
          <w:lang w:eastAsia="en-GB"/>
        </w:rPr>
        <w:t xml:space="preserve">he site was </w:t>
      </w:r>
      <w:r w:rsidR="00D932DD">
        <w:rPr>
          <w:rFonts w:asciiTheme="minorHAnsi" w:hAnsiTheme="minorHAnsi" w:cs="Helvetica"/>
          <w:color w:val="26282A"/>
          <w:sz w:val="24"/>
          <w:szCs w:val="24"/>
          <w:lang w:eastAsia="en-GB"/>
        </w:rPr>
        <w:t xml:space="preserve">then </w:t>
      </w:r>
      <w:r w:rsidR="00D3232A" w:rsidRPr="00EB3DC6">
        <w:rPr>
          <w:rFonts w:asciiTheme="minorHAnsi" w:hAnsiTheme="minorHAnsi" w:cs="Helvetica"/>
          <w:color w:val="26282A"/>
          <w:sz w:val="24"/>
          <w:szCs w:val="24"/>
          <w:lang w:eastAsia="en-GB"/>
        </w:rPr>
        <w:t xml:space="preserve">open grassland </w:t>
      </w:r>
      <w:r w:rsidR="0048203B" w:rsidRPr="00EB3DC6">
        <w:rPr>
          <w:rFonts w:asciiTheme="minorHAnsi" w:hAnsiTheme="minorHAnsi" w:cs="Helvetica"/>
          <w:color w:val="26282A"/>
          <w:sz w:val="24"/>
          <w:szCs w:val="24"/>
          <w:lang w:eastAsia="en-GB"/>
        </w:rPr>
        <w:t>in regular use by the public</w:t>
      </w:r>
      <w:r w:rsidR="00D3232A" w:rsidRPr="00EB3DC6">
        <w:rPr>
          <w:rFonts w:asciiTheme="minorHAnsi" w:hAnsiTheme="minorHAnsi" w:cs="Helvetica"/>
          <w:color w:val="26282A"/>
          <w:sz w:val="24"/>
          <w:szCs w:val="24"/>
          <w:lang w:eastAsia="en-GB"/>
        </w:rPr>
        <w:t xml:space="preserve"> so there is no reason to suppose it needs remediation to bring it back to that state.</w:t>
      </w:r>
    </w:p>
    <w:p w:rsidR="00116689" w:rsidRPr="00EB3DC6" w:rsidRDefault="00116689" w:rsidP="00C83185">
      <w:pPr>
        <w:shd w:val="clear" w:color="auto" w:fill="FFFFFF"/>
        <w:spacing w:after="0" w:line="240" w:lineRule="auto"/>
        <w:rPr>
          <w:rFonts w:asciiTheme="minorHAnsi" w:hAnsiTheme="minorHAnsi" w:cs="Helvetica"/>
          <w:color w:val="26282A"/>
          <w:sz w:val="24"/>
          <w:szCs w:val="24"/>
          <w:lang w:eastAsia="en-GB"/>
        </w:rPr>
      </w:pPr>
    </w:p>
    <w:p w:rsidR="001B532D" w:rsidRDefault="00116689" w:rsidP="009B73A0">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 xml:space="preserve">If Princes Parade were in need of remediation to protect current users then surely the council should have already dealt with this? On the basis that there is no need to remediate Princes Parade if it remains unused it is very unlikely that the Council would do so. The result of this is that £2.9m </w:t>
      </w:r>
      <w:r w:rsidR="00857612">
        <w:rPr>
          <w:rFonts w:asciiTheme="minorHAnsi" w:hAnsiTheme="minorHAnsi" w:cs="Helvetica"/>
          <w:color w:val="26282A"/>
          <w:sz w:val="24"/>
          <w:szCs w:val="24"/>
          <w:lang w:eastAsia="en-GB"/>
        </w:rPr>
        <w:t>needs to</w:t>
      </w:r>
      <w:r w:rsidR="00857612" w:rsidRPr="00EB3DC6">
        <w:rPr>
          <w:rFonts w:asciiTheme="minorHAnsi" w:hAnsiTheme="minorHAnsi" w:cs="Helvetica"/>
          <w:color w:val="26282A"/>
          <w:sz w:val="24"/>
          <w:szCs w:val="24"/>
          <w:lang w:eastAsia="en-GB"/>
        </w:rPr>
        <w:t xml:space="preserve"> </w:t>
      </w:r>
      <w:r w:rsidRPr="00EB3DC6">
        <w:rPr>
          <w:rFonts w:asciiTheme="minorHAnsi" w:hAnsiTheme="minorHAnsi" w:cs="Helvetica"/>
          <w:color w:val="26282A"/>
          <w:sz w:val="24"/>
          <w:szCs w:val="24"/>
          <w:lang w:eastAsia="en-GB"/>
        </w:rPr>
        <w:t xml:space="preserve">be removed from the cost of </w:t>
      </w:r>
      <w:r w:rsidR="00857612">
        <w:rPr>
          <w:rFonts w:asciiTheme="minorHAnsi" w:hAnsiTheme="minorHAnsi" w:cs="Helvetica"/>
          <w:color w:val="26282A"/>
          <w:sz w:val="24"/>
          <w:szCs w:val="24"/>
          <w:lang w:eastAsia="en-GB"/>
        </w:rPr>
        <w:t>build</w:t>
      </w:r>
      <w:r w:rsidR="00857612" w:rsidRPr="00EB3DC6">
        <w:rPr>
          <w:rFonts w:asciiTheme="minorHAnsi" w:hAnsiTheme="minorHAnsi" w:cs="Helvetica"/>
          <w:color w:val="26282A"/>
          <w:sz w:val="24"/>
          <w:szCs w:val="24"/>
          <w:lang w:eastAsia="en-GB"/>
        </w:rPr>
        <w:t xml:space="preserve">ing </w:t>
      </w:r>
      <w:r w:rsidRPr="00EB3DC6">
        <w:rPr>
          <w:rFonts w:asciiTheme="minorHAnsi" w:hAnsiTheme="minorHAnsi" w:cs="Helvetica"/>
          <w:color w:val="26282A"/>
          <w:sz w:val="24"/>
          <w:szCs w:val="24"/>
          <w:lang w:eastAsia="en-GB"/>
        </w:rPr>
        <w:t xml:space="preserve">a leisure centre on </w:t>
      </w:r>
      <w:proofErr w:type="spellStart"/>
      <w:r w:rsidRPr="00EB3DC6">
        <w:rPr>
          <w:rFonts w:asciiTheme="minorHAnsi" w:hAnsiTheme="minorHAnsi" w:cs="Helvetica"/>
          <w:color w:val="26282A"/>
          <w:sz w:val="24"/>
          <w:szCs w:val="24"/>
          <w:lang w:eastAsia="en-GB"/>
        </w:rPr>
        <w:t>N</w:t>
      </w:r>
      <w:r w:rsidR="001B532D">
        <w:rPr>
          <w:rFonts w:asciiTheme="minorHAnsi" w:hAnsiTheme="minorHAnsi" w:cs="Helvetica"/>
          <w:color w:val="26282A"/>
          <w:sz w:val="24"/>
          <w:szCs w:val="24"/>
          <w:lang w:eastAsia="en-GB"/>
        </w:rPr>
        <w:t>ickoll’s</w:t>
      </w:r>
      <w:proofErr w:type="spellEnd"/>
      <w:r w:rsidR="001B532D">
        <w:rPr>
          <w:rFonts w:asciiTheme="minorHAnsi" w:hAnsiTheme="minorHAnsi" w:cs="Helvetica"/>
          <w:color w:val="26282A"/>
          <w:sz w:val="24"/>
          <w:szCs w:val="24"/>
          <w:lang w:eastAsia="en-GB"/>
        </w:rPr>
        <w:t xml:space="preserve"> </w:t>
      </w:r>
      <w:r w:rsidRPr="00EB3DC6">
        <w:rPr>
          <w:rFonts w:asciiTheme="minorHAnsi" w:hAnsiTheme="minorHAnsi" w:cs="Helvetica"/>
          <w:color w:val="26282A"/>
          <w:sz w:val="24"/>
          <w:szCs w:val="24"/>
          <w:lang w:eastAsia="en-GB"/>
        </w:rPr>
        <w:t>Q</w:t>
      </w:r>
      <w:r w:rsidR="001B532D">
        <w:rPr>
          <w:rFonts w:asciiTheme="minorHAnsi" w:hAnsiTheme="minorHAnsi" w:cs="Helvetica"/>
          <w:color w:val="26282A"/>
          <w:sz w:val="24"/>
          <w:szCs w:val="24"/>
          <w:lang w:eastAsia="en-GB"/>
        </w:rPr>
        <w:t>uarry</w:t>
      </w:r>
      <w:r w:rsidR="009E26B8">
        <w:rPr>
          <w:rFonts w:asciiTheme="minorHAnsi" w:hAnsiTheme="minorHAnsi" w:cs="Helvetica"/>
          <w:color w:val="26282A"/>
          <w:sz w:val="24"/>
          <w:szCs w:val="24"/>
          <w:lang w:eastAsia="en-GB"/>
        </w:rPr>
        <w:t>.</w:t>
      </w:r>
    </w:p>
    <w:p w:rsidR="001B532D" w:rsidRDefault="001B532D" w:rsidP="009B73A0">
      <w:pPr>
        <w:shd w:val="clear" w:color="auto" w:fill="FFFFFF"/>
        <w:spacing w:after="0" w:line="240" w:lineRule="auto"/>
        <w:rPr>
          <w:rFonts w:asciiTheme="minorHAnsi" w:hAnsiTheme="minorHAnsi" w:cs="Helvetica"/>
          <w:color w:val="26282A"/>
          <w:sz w:val="24"/>
          <w:szCs w:val="24"/>
          <w:lang w:eastAsia="en-GB"/>
        </w:rPr>
      </w:pPr>
    </w:p>
    <w:p w:rsidR="00F06E99" w:rsidRPr="00A25B2F" w:rsidRDefault="00116689" w:rsidP="00A25B2F">
      <w:pPr>
        <w:pStyle w:val="ListParagraph"/>
        <w:numPr>
          <w:ilvl w:val="0"/>
          <w:numId w:val="3"/>
        </w:numPr>
        <w:shd w:val="clear" w:color="auto" w:fill="FFFFFF"/>
        <w:spacing w:after="0" w:line="240" w:lineRule="auto"/>
        <w:rPr>
          <w:rFonts w:asciiTheme="minorHAnsi" w:eastAsia="Times New Roman" w:hAnsiTheme="minorHAnsi" w:cs="Times New Roman"/>
          <w:b/>
          <w:color w:val="26282A"/>
          <w:sz w:val="24"/>
          <w:szCs w:val="24"/>
          <w:lang w:eastAsia="en-GB"/>
        </w:rPr>
      </w:pPr>
      <w:r w:rsidRPr="00A25B2F">
        <w:rPr>
          <w:rFonts w:asciiTheme="minorHAnsi" w:hAnsiTheme="minorHAnsi" w:cs="Helvetica"/>
          <w:color w:val="26282A"/>
          <w:sz w:val="24"/>
          <w:szCs w:val="24"/>
          <w:lang w:eastAsia="en-GB"/>
        </w:rPr>
        <w:t xml:space="preserve"> </w:t>
      </w:r>
      <w:r w:rsidR="00F06E99" w:rsidRPr="00A25B2F">
        <w:rPr>
          <w:rFonts w:asciiTheme="minorHAnsi" w:eastAsia="Times New Roman" w:hAnsiTheme="minorHAnsi" w:cs="Times New Roman"/>
          <w:b/>
          <w:color w:val="26282A"/>
          <w:sz w:val="24"/>
          <w:szCs w:val="24"/>
          <w:lang w:eastAsia="en-GB"/>
        </w:rPr>
        <w:t xml:space="preserve"> </w:t>
      </w:r>
      <w:r w:rsidR="001C5045" w:rsidRPr="00A25B2F">
        <w:rPr>
          <w:rFonts w:asciiTheme="minorHAnsi" w:eastAsia="Times New Roman" w:hAnsiTheme="minorHAnsi" w:cs="Times New Roman"/>
          <w:b/>
          <w:color w:val="26282A"/>
          <w:sz w:val="24"/>
          <w:szCs w:val="24"/>
          <w:lang w:eastAsia="en-GB"/>
        </w:rPr>
        <w:t xml:space="preserve">Overstated </w:t>
      </w:r>
      <w:r w:rsidR="00F06E99" w:rsidRPr="00A25B2F">
        <w:rPr>
          <w:rFonts w:asciiTheme="minorHAnsi" w:eastAsia="Times New Roman" w:hAnsiTheme="minorHAnsi" w:cs="Times New Roman"/>
          <w:b/>
          <w:color w:val="26282A"/>
          <w:sz w:val="24"/>
          <w:szCs w:val="24"/>
          <w:lang w:eastAsia="en-GB"/>
        </w:rPr>
        <w:t xml:space="preserve">Costs at </w:t>
      </w:r>
      <w:proofErr w:type="spellStart"/>
      <w:r w:rsidR="00F06E99" w:rsidRPr="00A25B2F">
        <w:rPr>
          <w:rFonts w:asciiTheme="minorHAnsi" w:eastAsia="Times New Roman" w:hAnsiTheme="minorHAnsi" w:cs="Times New Roman"/>
          <w:b/>
          <w:color w:val="26282A"/>
          <w:sz w:val="24"/>
          <w:szCs w:val="24"/>
          <w:lang w:eastAsia="en-GB"/>
        </w:rPr>
        <w:t>Nickoll’s</w:t>
      </w:r>
      <w:proofErr w:type="spellEnd"/>
      <w:r w:rsidR="00F06E99" w:rsidRPr="00A25B2F">
        <w:rPr>
          <w:rFonts w:asciiTheme="minorHAnsi" w:eastAsia="Times New Roman" w:hAnsiTheme="minorHAnsi" w:cs="Times New Roman"/>
          <w:b/>
          <w:color w:val="26282A"/>
          <w:sz w:val="24"/>
          <w:szCs w:val="24"/>
          <w:lang w:eastAsia="en-GB"/>
        </w:rPr>
        <w:t xml:space="preserve"> Quarry</w:t>
      </w:r>
    </w:p>
    <w:p w:rsidR="00774811" w:rsidRPr="00774811" w:rsidRDefault="00774811" w:rsidP="00774811">
      <w:pPr>
        <w:shd w:val="clear" w:color="auto" w:fill="FFFFFF"/>
        <w:spacing w:before="100" w:beforeAutospacing="1" w:after="0" w:line="240" w:lineRule="auto"/>
        <w:rPr>
          <w:rFonts w:asciiTheme="minorHAnsi" w:eastAsia="Times New Roman" w:hAnsiTheme="minorHAnsi" w:cs="Times New Roman"/>
          <w:color w:val="26282A"/>
          <w:sz w:val="24"/>
          <w:szCs w:val="24"/>
          <w:lang w:eastAsia="en-GB"/>
        </w:rPr>
      </w:pPr>
      <w:r w:rsidRPr="00774811">
        <w:rPr>
          <w:rFonts w:asciiTheme="minorHAnsi" w:eastAsia="Times New Roman" w:hAnsiTheme="minorHAnsi" w:cs="Times New Roman"/>
          <w:color w:val="26282A"/>
          <w:sz w:val="24"/>
          <w:szCs w:val="24"/>
          <w:lang w:eastAsia="en-GB"/>
        </w:rPr>
        <w:t>Adding back the £5.175m S106 money and the rece</w:t>
      </w:r>
      <w:r>
        <w:rPr>
          <w:rFonts w:asciiTheme="minorHAnsi" w:eastAsia="Times New Roman" w:hAnsiTheme="minorHAnsi" w:cs="Times New Roman"/>
          <w:color w:val="26282A"/>
          <w:sz w:val="24"/>
          <w:szCs w:val="24"/>
          <w:lang w:eastAsia="en-GB"/>
        </w:rPr>
        <w:t>i</w:t>
      </w:r>
      <w:r w:rsidRPr="00774811">
        <w:rPr>
          <w:rFonts w:asciiTheme="minorHAnsi" w:eastAsia="Times New Roman" w:hAnsiTheme="minorHAnsi" w:cs="Times New Roman"/>
          <w:color w:val="26282A"/>
          <w:sz w:val="24"/>
          <w:szCs w:val="24"/>
          <w:lang w:eastAsia="en-GB"/>
        </w:rPr>
        <w:t xml:space="preserve">pt </w:t>
      </w:r>
      <w:r>
        <w:rPr>
          <w:rFonts w:asciiTheme="minorHAnsi" w:eastAsia="Times New Roman" w:hAnsiTheme="minorHAnsi" w:cs="Times New Roman"/>
          <w:color w:val="26282A"/>
          <w:sz w:val="24"/>
          <w:szCs w:val="24"/>
          <w:lang w:eastAsia="en-GB"/>
        </w:rPr>
        <w:t>from the sale of the South Road site</w:t>
      </w:r>
      <w:r w:rsidRPr="00774811">
        <w:rPr>
          <w:rFonts w:asciiTheme="minorHAnsi" w:eastAsia="Times New Roman" w:hAnsiTheme="minorHAnsi" w:cs="Times New Roman"/>
          <w:color w:val="26282A"/>
          <w:sz w:val="24"/>
          <w:szCs w:val="24"/>
          <w:lang w:eastAsia="en-GB"/>
        </w:rPr>
        <w:t xml:space="preserve"> </w:t>
      </w:r>
      <w:r>
        <w:rPr>
          <w:rFonts w:asciiTheme="minorHAnsi" w:eastAsia="Times New Roman" w:hAnsiTheme="minorHAnsi" w:cs="Times New Roman"/>
          <w:color w:val="26282A"/>
          <w:sz w:val="24"/>
          <w:szCs w:val="24"/>
          <w:lang w:eastAsia="en-GB"/>
        </w:rPr>
        <w:t xml:space="preserve">(about £5m according to previous Savills </w:t>
      </w:r>
      <w:r w:rsidR="00344242">
        <w:rPr>
          <w:rFonts w:asciiTheme="minorHAnsi" w:eastAsia="Times New Roman" w:hAnsiTheme="minorHAnsi" w:cs="Times New Roman"/>
          <w:color w:val="26282A"/>
          <w:sz w:val="24"/>
          <w:szCs w:val="24"/>
          <w:lang w:eastAsia="en-GB"/>
        </w:rPr>
        <w:t>advice</w:t>
      </w:r>
      <w:r>
        <w:rPr>
          <w:rFonts w:asciiTheme="minorHAnsi" w:eastAsia="Times New Roman" w:hAnsiTheme="minorHAnsi" w:cs="Times New Roman"/>
          <w:color w:val="26282A"/>
          <w:sz w:val="24"/>
          <w:szCs w:val="24"/>
          <w:lang w:eastAsia="en-GB"/>
        </w:rPr>
        <w:t xml:space="preserve">) </w:t>
      </w:r>
      <w:r w:rsidRPr="00774811">
        <w:rPr>
          <w:rFonts w:asciiTheme="minorHAnsi" w:eastAsia="Times New Roman" w:hAnsiTheme="minorHAnsi" w:cs="Times New Roman"/>
          <w:color w:val="26282A"/>
          <w:sz w:val="24"/>
          <w:szCs w:val="24"/>
          <w:lang w:eastAsia="en-GB"/>
        </w:rPr>
        <w:t>to the £13.8</w:t>
      </w:r>
      <w:r>
        <w:rPr>
          <w:rFonts w:asciiTheme="minorHAnsi" w:eastAsia="Times New Roman" w:hAnsiTheme="minorHAnsi" w:cs="Times New Roman"/>
          <w:color w:val="26282A"/>
          <w:sz w:val="24"/>
          <w:szCs w:val="24"/>
          <w:lang w:eastAsia="en-GB"/>
        </w:rPr>
        <w:t>66</w:t>
      </w:r>
      <w:r w:rsidRPr="00774811">
        <w:rPr>
          <w:rFonts w:asciiTheme="minorHAnsi" w:eastAsia="Times New Roman" w:hAnsiTheme="minorHAnsi" w:cs="Times New Roman"/>
          <w:color w:val="26282A"/>
          <w:sz w:val="24"/>
          <w:szCs w:val="24"/>
          <w:lang w:eastAsia="en-GB"/>
        </w:rPr>
        <w:t>m cost of providing</w:t>
      </w:r>
      <w:r>
        <w:rPr>
          <w:rFonts w:asciiTheme="minorHAnsi" w:eastAsia="Times New Roman" w:hAnsiTheme="minorHAnsi" w:cs="Times New Roman"/>
          <w:color w:val="26282A"/>
          <w:sz w:val="24"/>
          <w:szCs w:val="24"/>
          <w:lang w:eastAsia="en-GB"/>
        </w:rPr>
        <w:t xml:space="preserve"> </w:t>
      </w:r>
      <w:r w:rsidRPr="00774811">
        <w:rPr>
          <w:rFonts w:asciiTheme="minorHAnsi" w:eastAsia="Times New Roman" w:hAnsiTheme="minorHAnsi" w:cs="Times New Roman"/>
          <w:color w:val="26282A"/>
          <w:sz w:val="24"/>
          <w:szCs w:val="24"/>
          <w:lang w:eastAsia="en-GB"/>
        </w:rPr>
        <w:t xml:space="preserve">a 3013m2 leisure centre on NQ gives a build cost of </w:t>
      </w:r>
      <w:r>
        <w:rPr>
          <w:rFonts w:asciiTheme="minorHAnsi" w:eastAsia="Times New Roman" w:hAnsiTheme="minorHAnsi" w:cs="Times New Roman"/>
          <w:color w:val="26282A"/>
          <w:sz w:val="24"/>
          <w:szCs w:val="24"/>
          <w:lang w:eastAsia="en-GB"/>
        </w:rPr>
        <w:t>about</w:t>
      </w:r>
      <w:r w:rsidRPr="00774811">
        <w:rPr>
          <w:rFonts w:asciiTheme="minorHAnsi" w:eastAsia="Times New Roman" w:hAnsiTheme="minorHAnsi" w:cs="Times New Roman"/>
          <w:color w:val="26282A"/>
          <w:sz w:val="24"/>
          <w:szCs w:val="24"/>
          <w:lang w:eastAsia="en-GB"/>
        </w:rPr>
        <w:t xml:space="preserve"> £</w:t>
      </w:r>
      <w:r>
        <w:rPr>
          <w:rFonts w:asciiTheme="minorHAnsi" w:eastAsia="Times New Roman" w:hAnsiTheme="minorHAnsi" w:cs="Times New Roman"/>
          <w:color w:val="26282A"/>
          <w:sz w:val="24"/>
          <w:szCs w:val="24"/>
          <w:lang w:eastAsia="en-GB"/>
        </w:rPr>
        <w:t>24</w:t>
      </w:r>
      <w:r w:rsidRPr="00774811">
        <w:rPr>
          <w:rFonts w:asciiTheme="minorHAnsi" w:eastAsia="Times New Roman" w:hAnsiTheme="minorHAnsi" w:cs="Times New Roman"/>
          <w:color w:val="26282A"/>
          <w:sz w:val="24"/>
          <w:szCs w:val="24"/>
          <w:lang w:eastAsia="en-GB"/>
        </w:rPr>
        <w:t xml:space="preserve">m. This is considerably higher than the previously suggested costs of £8-12m. </w:t>
      </w:r>
      <w:r>
        <w:rPr>
          <w:rFonts w:asciiTheme="minorHAnsi" w:eastAsia="Times New Roman" w:hAnsiTheme="minorHAnsi" w:cs="Times New Roman"/>
          <w:color w:val="26282A"/>
          <w:sz w:val="24"/>
          <w:szCs w:val="24"/>
          <w:lang w:eastAsia="en-GB"/>
        </w:rPr>
        <w:t>That is clearly incorrect, so why is this</w:t>
      </w:r>
      <w:r w:rsidRPr="00774811">
        <w:rPr>
          <w:rFonts w:asciiTheme="minorHAnsi" w:eastAsia="Times New Roman" w:hAnsiTheme="minorHAnsi" w:cs="Times New Roman"/>
          <w:color w:val="26282A"/>
          <w:sz w:val="24"/>
          <w:szCs w:val="24"/>
          <w:lang w:eastAsia="en-GB"/>
        </w:rPr>
        <w:t>?</w:t>
      </w:r>
    </w:p>
    <w:p w:rsidR="00F06E99" w:rsidRPr="00EB3DC6" w:rsidRDefault="00A667E5" w:rsidP="00F06E99">
      <w:pPr>
        <w:shd w:val="clear" w:color="auto" w:fill="FFFFFF"/>
        <w:spacing w:before="100" w:beforeAutospacing="1" w:after="0" w:line="240" w:lineRule="auto"/>
        <w:rPr>
          <w:rFonts w:asciiTheme="minorHAnsi" w:eastAsia="Times New Roman" w:hAnsiTheme="minorHAnsi" w:cs="Times New Roman"/>
          <w:color w:val="26282A"/>
          <w:sz w:val="24"/>
          <w:szCs w:val="24"/>
          <w:lang w:eastAsia="en-GB"/>
        </w:rPr>
      </w:pPr>
      <w:r>
        <w:rPr>
          <w:rFonts w:asciiTheme="minorHAnsi" w:eastAsia="Times New Roman" w:hAnsiTheme="minorHAnsi" w:cs="Times New Roman"/>
          <w:color w:val="26282A"/>
          <w:sz w:val="24"/>
          <w:szCs w:val="24"/>
          <w:lang w:eastAsia="en-GB"/>
        </w:rPr>
        <w:t>The</w:t>
      </w:r>
      <w:r w:rsidRPr="00EB3DC6">
        <w:rPr>
          <w:rFonts w:asciiTheme="minorHAnsi" w:eastAsia="Times New Roman" w:hAnsiTheme="minorHAnsi" w:cs="Times New Roman"/>
          <w:color w:val="26282A"/>
          <w:sz w:val="24"/>
          <w:szCs w:val="24"/>
          <w:lang w:eastAsia="en-GB"/>
        </w:rPr>
        <w:t xml:space="preserve"> </w:t>
      </w:r>
      <w:r w:rsidR="00F06E99" w:rsidRPr="00EB3DC6">
        <w:rPr>
          <w:rFonts w:asciiTheme="minorHAnsi" w:eastAsia="Times New Roman" w:hAnsiTheme="minorHAnsi" w:cs="Times New Roman"/>
          <w:color w:val="26282A"/>
          <w:sz w:val="24"/>
          <w:szCs w:val="24"/>
          <w:lang w:eastAsia="en-GB"/>
        </w:rPr>
        <w:t xml:space="preserve">costs seem to have been overstated by the inclusion of unnecessary preparation costs. </w:t>
      </w:r>
      <w:r w:rsidR="005537DD">
        <w:rPr>
          <w:rFonts w:asciiTheme="minorHAnsi" w:eastAsia="Times New Roman" w:hAnsiTheme="minorHAnsi" w:cs="Times New Roman"/>
          <w:color w:val="26282A"/>
          <w:sz w:val="24"/>
          <w:szCs w:val="24"/>
          <w:lang w:eastAsia="en-GB"/>
        </w:rPr>
        <w:t>B</w:t>
      </w:r>
      <w:r w:rsidR="001B532D">
        <w:rPr>
          <w:rFonts w:asciiTheme="minorHAnsi" w:eastAsia="Times New Roman" w:hAnsiTheme="minorHAnsi" w:cs="Times New Roman"/>
          <w:color w:val="26282A"/>
          <w:sz w:val="24"/>
          <w:szCs w:val="24"/>
          <w:lang w:eastAsia="en-GB"/>
        </w:rPr>
        <w:t xml:space="preserve">etteridge </w:t>
      </w:r>
      <w:r w:rsidR="005537DD">
        <w:rPr>
          <w:rFonts w:asciiTheme="minorHAnsi" w:eastAsia="Times New Roman" w:hAnsiTheme="minorHAnsi" w:cs="Times New Roman"/>
          <w:color w:val="26282A"/>
          <w:sz w:val="24"/>
          <w:szCs w:val="24"/>
          <w:lang w:eastAsia="en-GB"/>
        </w:rPr>
        <w:t>&amp;</w:t>
      </w:r>
      <w:r w:rsidR="001B532D">
        <w:rPr>
          <w:rFonts w:asciiTheme="minorHAnsi" w:eastAsia="Times New Roman" w:hAnsiTheme="minorHAnsi" w:cs="Times New Roman"/>
          <w:color w:val="26282A"/>
          <w:sz w:val="24"/>
          <w:szCs w:val="24"/>
          <w:lang w:eastAsia="en-GB"/>
        </w:rPr>
        <w:t xml:space="preserve"> </w:t>
      </w:r>
      <w:proofErr w:type="spellStart"/>
      <w:r w:rsidR="005537DD">
        <w:rPr>
          <w:rFonts w:asciiTheme="minorHAnsi" w:eastAsia="Times New Roman" w:hAnsiTheme="minorHAnsi" w:cs="Times New Roman"/>
          <w:color w:val="26282A"/>
          <w:sz w:val="24"/>
          <w:szCs w:val="24"/>
          <w:lang w:eastAsia="en-GB"/>
        </w:rPr>
        <w:t>M</w:t>
      </w:r>
      <w:r w:rsidR="001B532D">
        <w:rPr>
          <w:rFonts w:asciiTheme="minorHAnsi" w:eastAsia="Times New Roman" w:hAnsiTheme="minorHAnsi" w:cs="Times New Roman"/>
          <w:color w:val="26282A"/>
          <w:sz w:val="24"/>
          <w:szCs w:val="24"/>
          <w:lang w:eastAsia="en-GB"/>
        </w:rPr>
        <w:t>ilsom</w:t>
      </w:r>
      <w:proofErr w:type="spellEnd"/>
      <w:r w:rsidR="005537DD">
        <w:rPr>
          <w:rFonts w:asciiTheme="minorHAnsi" w:eastAsia="Times New Roman" w:hAnsiTheme="minorHAnsi" w:cs="Times New Roman"/>
          <w:color w:val="26282A"/>
          <w:sz w:val="24"/>
          <w:szCs w:val="24"/>
          <w:lang w:eastAsia="en-GB"/>
        </w:rPr>
        <w:t xml:space="preserve"> seem to have ignored the terms of the </w:t>
      </w:r>
      <w:proofErr w:type="spellStart"/>
      <w:r w:rsidR="005537DD">
        <w:rPr>
          <w:rFonts w:asciiTheme="minorHAnsi" w:eastAsia="Times New Roman" w:hAnsiTheme="minorHAnsi" w:cs="Times New Roman"/>
          <w:color w:val="26282A"/>
          <w:sz w:val="24"/>
          <w:szCs w:val="24"/>
          <w:lang w:eastAsia="en-GB"/>
        </w:rPr>
        <w:t>Nickoll’s</w:t>
      </w:r>
      <w:proofErr w:type="spellEnd"/>
      <w:r w:rsidR="005537DD">
        <w:rPr>
          <w:rFonts w:asciiTheme="minorHAnsi" w:eastAsia="Times New Roman" w:hAnsiTheme="minorHAnsi" w:cs="Times New Roman"/>
          <w:color w:val="26282A"/>
          <w:sz w:val="24"/>
          <w:szCs w:val="24"/>
          <w:lang w:eastAsia="en-GB"/>
        </w:rPr>
        <w:t xml:space="preserve"> Quarry s106 agreement.</w:t>
      </w:r>
      <w:r w:rsidR="001B532D">
        <w:rPr>
          <w:rFonts w:asciiTheme="minorHAnsi" w:eastAsia="Times New Roman" w:hAnsiTheme="minorHAnsi" w:cs="Times New Roman"/>
          <w:color w:val="26282A"/>
          <w:sz w:val="24"/>
          <w:szCs w:val="24"/>
          <w:lang w:eastAsia="en-GB"/>
        </w:rPr>
        <w:t xml:space="preserve"> </w:t>
      </w:r>
      <w:r w:rsidR="00F06E99" w:rsidRPr="00EB3DC6">
        <w:rPr>
          <w:rFonts w:asciiTheme="minorHAnsi" w:eastAsia="Times New Roman" w:hAnsiTheme="minorHAnsi" w:cs="Times New Roman"/>
          <w:color w:val="26282A"/>
          <w:sz w:val="24"/>
          <w:szCs w:val="24"/>
          <w:lang w:eastAsia="en-GB"/>
        </w:rPr>
        <w:t>The legal agreement</w:t>
      </w:r>
      <w:r w:rsidR="00584BC0">
        <w:rPr>
          <w:rFonts w:asciiTheme="minorHAnsi" w:eastAsia="Times New Roman" w:hAnsiTheme="minorHAnsi" w:cs="Times New Roman"/>
          <w:color w:val="26282A"/>
          <w:sz w:val="24"/>
          <w:szCs w:val="24"/>
          <w:lang w:eastAsia="en-GB"/>
        </w:rPr>
        <w:t xml:space="preserve"> </w:t>
      </w:r>
      <w:r w:rsidR="00F06E99" w:rsidRPr="00EB3DC6">
        <w:rPr>
          <w:rFonts w:asciiTheme="minorHAnsi" w:eastAsia="Times New Roman" w:hAnsiTheme="minorHAnsi" w:cs="Times New Roman"/>
          <w:color w:val="26282A"/>
          <w:sz w:val="24"/>
          <w:szCs w:val="24"/>
          <w:lang w:eastAsia="en-GB"/>
        </w:rPr>
        <w:t>not only makes provision for a contribution of £3.2 (indexed linked) towards the construction of a leisure centre on or off site, it also states (Paragraphs 7.1 and 7.2 of Schedule 2 )</w:t>
      </w:r>
      <w:r w:rsidR="00584BC0">
        <w:rPr>
          <w:rFonts w:asciiTheme="minorHAnsi" w:eastAsia="Times New Roman" w:hAnsiTheme="minorHAnsi" w:cs="Times New Roman"/>
          <w:color w:val="26282A"/>
          <w:sz w:val="24"/>
          <w:szCs w:val="24"/>
          <w:lang w:eastAsia="en-GB"/>
        </w:rPr>
        <w:t xml:space="preserve"> </w:t>
      </w:r>
      <w:r w:rsidR="00F06E99" w:rsidRPr="00EB3DC6">
        <w:rPr>
          <w:rFonts w:asciiTheme="minorHAnsi" w:eastAsia="Times New Roman" w:hAnsiTheme="minorHAnsi" w:cs="Times New Roman"/>
          <w:color w:val="26282A"/>
          <w:sz w:val="24"/>
          <w:szCs w:val="24"/>
          <w:lang w:eastAsia="en-GB"/>
        </w:rPr>
        <w:t xml:space="preserve">that the developers of </w:t>
      </w:r>
      <w:proofErr w:type="spellStart"/>
      <w:r w:rsidR="00F06E99" w:rsidRPr="00EB3DC6">
        <w:rPr>
          <w:rFonts w:asciiTheme="minorHAnsi" w:eastAsia="Times New Roman" w:hAnsiTheme="minorHAnsi" w:cs="Times New Roman"/>
          <w:color w:val="26282A"/>
          <w:sz w:val="24"/>
          <w:szCs w:val="24"/>
          <w:lang w:eastAsia="en-GB"/>
        </w:rPr>
        <w:t>Nickoll’s</w:t>
      </w:r>
      <w:proofErr w:type="spellEnd"/>
      <w:r w:rsidR="00F06E99" w:rsidRPr="00EB3DC6">
        <w:rPr>
          <w:rFonts w:asciiTheme="minorHAnsi" w:eastAsia="Times New Roman" w:hAnsiTheme="minorHAnsi" w:cs="Times New Roman"/>
          <w:color w:val="26282A"/>
          <w:sz w:val="24"/>
          <w:szCs w:val="24"/>
          <w:lang w:eastAsia="en-GB"/>
        </w:rPr>
        <w:t xml:space="preserve"> Quarry will deliver to the Council a site for the leisure centre which is:</w:t>
      </w:r>
    </w:p>
    <w:p w:rsidR="00F06E99" w:rsidRDefault="00F06E99" w:rsidP="009B73A0">
      <w:pPr>
        <w:shd w:val="clear" w:color="auto" w:fill="FFFFFF"/>
        <w:spacing w:before="120" w:after="120" w:line="240" w:lineRule="auto"/>
        <w:ind w:left="720"/>
        <w:rPr>
          <w:rFonts w:asciiTheme="minorHAnsi" w:eastAsia="Times New Roman" w:hAnsiTheme="minorHAnsi" w:cs="Times New Roman"/>
          <w:color w:val="26282A"/>
          <w:sz w:val="24"/>
          <w:szCs w:val="24"/>
          <w:lang w:eastAsia="en-GB"/>
        </w:rPr>
      </w:pPr>
      <w:r w:rsidRPr="00EB3DC6">
        <w:rPr>
          <w:rFonts w:asciiTheme="minorHAnsi" w:eastAsia="Times New Roman" w:hAnsiTheme="minorHAnsi" w:cs="Times New Roman"/>
          <w:color w:val="26282A"/>
          <w:sz w:val="24"/>
          <w:szCs w:val="24"/>
          <w:lang w:eastAsia="en-GB"/>
        </w:rPr>
        <w:t>Fully remediated</w:t>
      </w:r>
    </w:p>
    <w:p w:rsidR="00584BC0" w:rsidRPr="00EB3DC6" w:rsidRDefault="00584BC0" w:rsidP="009B73A0">
      <w:pPr>
        <w:shd w:val="clear" w:color="auto" w:fill="FFFFFF"/>
        <w:spacing w:before="120" w:after="120" w:line="240" w:lineRule="auto"/>
        <w:ind w:left="720"/>
        <w:rPr>
          <w:rFonts w:asciiTheme="minorHAnsi" w:eastAsia="Times New Roman" w:hAnsiTheme="minorHAnsi" w:cs="Times New Roman"/>
          <w:color w:val="26282A"/>
          <w:sz w:val="24"/>
          <w:szCs w:val="24"/>
          <w:lang w:eastAsia="en-GB"/>
        </w:rPr>
      </w:pPr>
      <w:r>
        <w:rPr>
          <w:rFonts w:asciiTheme="minorHAnsi" w:eastAsia="Times New Roman" w:hAnsiTheme="minorHAnsi" w:cs="Times New Roman"/>
          <w:color w:val="26282A"/>
          <w:sz w:val="24"/>
          <w:szCs w:val="24"/>
          <w:lang w:eastAsia="en-GB"/>
        </w:rPr>
        <w:t>Raised above the flood plain</w:t>
      </w:r>
    </w:p>
    <w:p w:rsidR="00F06E99" w:rsidRPr="00EB3DC6" w:rsidRDefault="00F06E99" w:rsidP="009B73A0">
      <w:pPr>
        <w:shd w:val="clear" w:color="auto" w:fill="FFFFFF"/>
        <w:spacing w:before="120" w:after="120" w:line="240" w:lineRule="auto"/>
        <w:ind w:left="720"/>
        <w:rPr>
          <w:rFonts w:asciiTheme="minorHAnsi" w:eastAsia="Times New Roman" w:hAnsiTheme="minorHAnsi" w:cs="Times New Roman"/>
          <w:color w:val="26282A"/>
          <w:sz w:val="24"/>
          <w:szCs w:val="24"/>
          <w:lang w:eastAsia="en-GB"/>
        </w:rPr>
      </w:pPr>
      <w:r w:rsidRPr="00EB3DC6">
        <w:rPr>
          <w:rFonts w:asciiTheme="minorHAnsi" w:eastAsia="Times New Roman" w:hAnsiTheme="minorHAnsi" w:cs="Times New Roman"/>
          <w:color w:val="26282A"/>
          <w:sz w:val="24"/>
          <w:szCs w:val="24"/>
          <w:lang w:eastAsia="en-GB"/>
        </w:rPr>
        <w:t>Graded and compacted</w:t>
      </w:r>
    </w:p>
    <w:p w:rsidR="00F06E99" w:rsidRPr="00EB3DC6" w:rsidRDefault="00F06E99" w:rsidP="009B73A0">
      <w:pPr>
        <w:shd w:val="clear" w:color="auto" w:fill="FFFFFF"/>
        <w:spacing w:before="120" w:after="120" w:line="240" w:lineRule="auto"/>
        <w:ind w:left="720"/>
        <w:rPr>
          <w:rFonts w:asciiTheme="minorHAnsi" w:eastAsia="Times New Roman" w:hAnsiTheme="minorHAnsi" w:cs="Times New Roman"/>
          <w:color w:val="26282A"/>
          <w:sz w:val="24"/>
          <w:szCs w:val="24"/>
          <w:lang w:eastAsia="en-GB"/>
        </w:rPr>
      </w:pPr>
      <w:r w:rsidRPr="00EB3DC6">
        <w:rPr>
          <w:rFonts w:asciiTheme="minorHAnsi" w:eastAsia="Times New Roman" w:hAnsiTheme="minorHAnsi" w:cs="Times New Roman"/>
          <w:color w:val="26282A"/>
          <w:sz w:val="24"/>
          <w:szCs w:val="24"/>
          <w:lang w:eastAsia="en-GB"/>
        </w:rPr>
        <w:t>Services provided</w:t>
      </w:r>
    </w:p>
    <w:p w:rsidR="00F06E99" w:rsidRPr="00EB3DC6" w:rsidRDefault="00F06E99" w:rsidP="009B73A0">
      <w:pPr>
        <w:shd w:val="clear" w:color="auto" w:fill="FFFFFF"/>
        <w:spacing w:before="120" w:after="120" w:line="240" w:lineRule="auto"/>
        <w:ind w:left="720"/>
        <w:rPr>
          <w:rFonts w:asciiTheme="minorHAnsi" w:eastAsia="Times New Roman" w:hAnsiTheme="minorHAnsi" w:cs="Times New Roman"/>
          <w:color w:val="26282A"/>
          <w:sz w:val="24"/>
          <w:szCs w:val="24"/>
          <w:lang w:eastAsia="en-GB"/>
        </w:rPr>
      </w:pPr>
      <w:r w:rsidRPr="00EB3DC6">
        <w:rPr>
          <w:rFonts w:asciiTheme="minorHAnsi" w:eastAsia="Times New Roman" w:hAnsiTheme="minorHAnsi" w:cs="Times New Roman"/>
          <w:color w:val="26282A"/>
          <w:sz w:val="24"/>
          <w:szCs w:val="24"/>
          <w:lang w:eastAsia="en-GB"/>
        </w:rPr>
        <w:t>Proper access to the site</w:t>
      </w:r>
    </w:p>
    <w:p w:rsidR="00F06E99" w:rsidRDefault="00F06E99" w:rsidP="00F06E99">
      <w:pPr>
        <w:shd w:val="clear" w:color="auto" w:fill="FFFFFF"/>
        <w:spacing w:after="0" w:line="240" w:lineRule="auto"/>
        <w:rPr>
          <w:rFonts w:asciiTheme="minorHAnsi" w:eastAsia="Times New Roman" w:hAnsiTheme="minorHAnsi" w:cs="Times New Roman"/>
          <w:color w:val="26282A"/>
          <w:sz w:val="24"/>
          <w:szCs w:val="24"/>
          <w:lang w:eastAsia="en-GB"/>
        </w:rPr>
      </w:pPr>
      <w:r w:rsidRPr="00EB3DC6">
        <w:rPr>
          <w:rFonts w:asciiTheme="minorHAnsi" w:eastAsia="Times New Roman" w:hAnsiTheme="minorHAnsi" w:cs="Times New Roman"/>
          <w:color w:val="26282A"/>
          <w:sz w:val="24"/>
          <w:szCs w:val="24"/>
          <w:lang w:eastAsia="en-GB"/>
        </w:rPr>
        <w:t xml:space="preserve">In other words </w:t>
      </w:r>
      <w:r w:rsidR="00857612">
        <w:rPr>
          <w:rFonts w:asciiTheme="minorHAnsi" w:eastAsia="Times New Roman" w:hAnsiTheme="minorHAnsi" w:cs="Times New Roman"/>
          <w:color w:val="26282A"/>
          <w:sz w:val="24"/>
          <w:szCs w:val="24"/>
          <w:lang w:eastAsia="en-GB"/>
        </w:rPr>
        <w:t xml:space="preserve">this is </w:t>
      </w:r>
      <w:r w:rsidRPr="00EB3DC6">
        <w:rPr>
          <w:rFonts w:asciiTheme="minorHAnsi" w:eastAsia="Times New Roman" w:hAnsiTheme="minorHAnsi" w:cs="Times New Roman"/>
          <w:color w:val="26282A"/>
          <w:sz w:val="24"/>
          <w:szCs w:val="24"/>
          <w:lang w:eastAsia="en-GB"/>
        </w:rPr>
        <w:t>a site, which is ready to build on, at no cost to the Council. The Viability Report should be checked to ensure that all these items are omitted from the costs.</w:t>
      </w:r>
    </w:p>
    <w:p w:rsidR="006D579B" w:rsidRPr="00EB3DC6" w:rsidRDefault="006D579B" w:rsidP="00F06E99">
      <w:pPr>
        <w:shd w:val="clear" w:color="auto" w:fill="FFFFFF"/>
        <w:spacing w:after="0" w:line="240" w:lineRule="auto"/>
        <w:rPr>
          <w:rFonts w:asciiTheme="minorHAnsi" w:eastAsia="Times New Roman" w:hAnsiTheme="minorHAnsi" w:cs="Times New Roman"/>
          <w:color w:val="26282A"/>
          <w:sz w:val="24"/>
          <w:szCs w:val="24"/>
          <w:lang w:eastAsia="en-GB"/>
        </w:rPr>
      </w:pPr>
    </w:p>
    <w:p w:rsidR="00F06E99" w:rsidRDefault="006D579B" w:rsidP="00104057">
      <w:pPr>
        <w:shd w:val="clear" w:color="auto" w:fill="FFFFFF"/>
        <w:spacing w:after="0" w:line="240" w:lineRule="auto"/>
        <w:rPr>
          <w:rFonts w:asciiTheme="minorHAnsi" w:hAnsiTheme="minorHAnsi" w:cs="Helvetica"/>
          <w:color w:val="26282A"/>
          <w:sz w:val="24"/>
          <w:szCs w:val="24"/>
          <w:lang w:eastAsia="en-GB"/>
        </w:rPr>
      </w:pPr>
      <w:r>
        <w:rPr>
          <w:rFonts w:asciiTheme="minorHAnsi" w:hAnsiTheme="minorHAnsi" w:cs="Helvetica"/>
          <w:color w:val="26282A"/>
          <w:sz w:val="24"/>
          <w:szCs w:val="24"/>
          <w:lang w:eastAsia="en-GB"/>
        </w:rPr>
        <w:t xml:space="preserve">Further the transfer of the 1.4 - 1.6 Ha of </w:t>
      </w:r>
      <w:proofErr w:type="spellStart"/>
      <w:r>
        <w:rPr>
          <w:rFonts w:asciiTheme="minorHAnsi" w:hAnsiTheme="minorHAnsi" w:cs="Helvetica"/>
          <w:color w:val="26282A"/>
          <w:sz w:val="24"/>
          <w:szCs w:val="24"/>
          <w:lang w:eastAsia="en-GB"/>
        </w:rPr>
        <w:t>N</w:t>
      </w:r>
      <w:r w:rsidR="001B532D">
        <w:rPr>
          <w:rFonts w:asciiTheme="minorHAnsi" w:hAnsiTheme="minorHAnsi" w:cs="Helvetica"/>
          <w:color w:val="26282A"/>
          <w:sz w:val="24"/>
          <w:szCs w:val="24"/>
          <w:lang w:eastAsia="en-GB"/>
        </w:rPr>
        <w:t>ickoll’s</w:t>
      </w:r>
      <w:proofErr w:type="spellEnd"/>
      <w:r w:rsidR="001B532D">
        <w:rPr>
          <w:rFonts w:asciiTheme="minorHAnsi" w:hAnsiTheme="minorHAnsi" w:cs="Helvetica"/>
          <w:color w:val="26282A"/>
          <w:sz w:val="24"/>
          <w:szCs w:val="24"/>
          <w:lang w:eastAsia="en-GB"/>
        </w:rPr>
        <w:t xml:space="preserve"> </w:t>
      </w:r>
      <w:r>
        <w:rPr>
          <w:rFonts w:asciiTheme="minorHAnsi" w:hAnsiTheme="minorHAnsi" w:cs="Helvetica"/>
          <w:color w:val="26282A"/>
          <w:sz w:val="24"/>
          <w:szCs w:val="24"/>
          <w:lang w:eastAsia="en-GB"/>
        </w:rPr>
        <w:t>Q</w:t>
      </w:r>
      <w:r w:rsidR="001B532D">
        <w:rPr>
          <w:rFonts w:asciiTheme="minorHAnsi" w:hAnsiTheme="minorHAnsi" w:cs="Helvetica"/>
          <w:color w:val="26282A"/>
          <w:sz w:val="24"/>
          <w:szCs w:val="24"/>
          <w:lang w:eastAsia="en-GB"/>
        </w:rPr>
        <w:t>uarry</w:t>
      </w:r>
      <w:r>
        <w:rPr>
          <w:rFonts w:asciiTheme="minorHAnsi" w:hAnsiTheme="minorHAnsi" w:cs="Helvetica"/>
          <w:color w:val="26282A"/>
          <w:sz w:val="24"/>
          <w:szCs w:val="24"/>
          <w:lang w:eastAsia="en-GB"/>
        </w:rPr>
        <w:t xml:space="preserve"> land into </w:t>
      </w:r>
      <w:r w:rsidR="001B532D">
        <w:rPr>
          <w:rFonts w:asciiTheme="minorHAnsi" w:hAnsiTheme="minorHAnsi" w:cs="Helvetica"/>
          <w:color w:val="26282A"/>
          <w:sz w:val="24"/>
          <w:szCs w:val="24"/>
          <w:lang w:eastAsia="en-GB"/>
        </w:rPr>
        <w:t>the Council’s</w:t>
      </w:r>
      <w:r>
        <w:rPr>
          <w:rFonts w:asciiTheme="minorHAnsi" w:hAnsiTheme="minorHAnsi" w:cs="Helvetica"/>
          <w:color w:val="26282A"/>
          <w:sz w:val="24"/>
          <w:szCs w:val="24"/>
          <w:lang w:eastAsia="en-GB"/>
        </w:rPr>
        <w:t xml:space="preserve"> ownership for the sum of £1 is a significant asset</w:t>
      </w:r>
      <w:r w:rsidR="001B532D">
        <w:rPr>
          <w:rFonts w:asciiTheme="minorHAnsi" w:hAnsiTheme="minorHAnsi" w:cs="Helvetica"/>
          <w:color w:val="26282A"/>
          <w:sz w:val="24"/>
          <w:szCs w:val="24"/>
          <w:lang w:eastAsia="en-GB"/>
        </w:rPr>
        <w:t>,</w:t>
      </w:r>
      <w:r>
        <w:rPr>
          <w:rFonts w:asciiTheme="minorHAnsi" w:hAnsiTheme="minorHAnsi" w:cs="Helvetica"/>
          <w:color w:val="26282A"/>
          <w:sz w:val="24"/>
          <w:szCs w:val="24"/>
          <w:lang w:eastAsia="en-GB"/>
        </w:rPr>
        <w:t xml:space="preserve"> that would be forfeited</w:t>
      </w:r>
      <w:r w:rsidR="001B532D">
        <w:rPr>
          <w:rFonts w:asciiTheme="minorHAnsi" w:hAnsiTheme="minorHAnsi" w:cs="Helvetica"/>
          <w:color w:val="26282A"/>
          <w:sz w:val="24"/>
          <w:szCs w:val="24"/>
          <w:lang w:eastAsia="en-GB"/>
        </w:rPr>
        <w:t>,</w:t>
      </w:r>
      <w:r>
        <w:rPr>
          <w:rFonts w:asciiTheme="minorHAnsi" w:hAnsiTheme="minorHAnsi" w:cs="Helvetica"/>
          <w:color w:val="26282A"/>
          <w:sz w:val="24"/>
          <w:szCs w:val="24"/>
          <w:lang w:eastAsia="en-GB"/>
        </w:rPr>
        <w:t xml:space="preserve"> if the leisure centre is built on Princes Parade and that has been ignored.</w:t>
      </w:r>
    </w:p>
    <w:p w:rsidR="006D579B" w:rsidRPr="00EB3DC6" w:rsidRDefault="006D579B" w:rsidP="00104057">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104057">
      <w:pPr>
        <w:shd w:val="clear" w:color="auto" w:fill="FFFFFF"/>
        <w:spacing w:after="0" w:line="240" w:lineRule="auto"/>
        <w:rPr>
          <w:rFonts w:asciiTheme="minorHAnsi" w:hAnsiTheme="minorHAnsi" w:cs="Helvetica"/>
          <w:b/>
          <w:color w:val="26282A"/>
          <w:sz w:val="24"/>
          <w:szCs w:val="24"/>
          <w:u w:val="single"/>
          <w:lang w:eastAsia="en-GB"/>
        </w:rPr>
      </w:pPr>
      <w:r w:rsidRPr="00EB3DC6">
        <w:rPr>
          <w:rFonts w:asciiTheme="minorHAnsi" w:hAnsiTheme="minorHAnsi" w:cs="Helvetica"/>
          <w:b/>
          <w:color w:val="26282A"/>
          <w:sz w:val="24"/>
          <w:szCs w:val="24"/>
          <w:u w:val="single"/>
          <w:lang w:eastAsia="en-GB"/>
        </w:rPr>
        <w:t>Cost of the Princes Parade Development.</w:t>
      </w:r>
    </w:p>
    <w:p w:rsidR="00116689" w:rsidRPr="00EB3DC6" w:rsidRDefault="00116689" w:rsidP="00104057">
      <w:pPr>
        <w:shd w:val="clear" w:color="auto" w:fill="FFFFFF"/>
        <w:spacing w:after="0" w:line="240" w:lineRule="auto"/>
        <w:rPr>
          <w:rFonts w:asciiTheme="minorHAnsi" w:hAnsiTheme="minorHAnsi" w:cs="Helvetica"/>
          <w:color w:val="26282A"/>
          <w:sz w:val="24"/>
          <w:szCs w:val="24"/>
          <w:lang w:eastAsia="en-GB"/>
        </w:rPr>
      </w:pPr>
    </w:p>
    <w:p w:rsidR="0085518D" w:rsidRDefault="00116689">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lastRenderedPageBreak/>
        <w:t>The B</w:t>
      </w:r>
      <w:r w:rsidR="001B532D">
        <w:rPr>
          <w:rFonts w:asciiTheme="minorHAnsi" w:hAnsiTheme="minorHAnsi" w:cs="Helvetica"/>
          <w:color w:val="26282A"/>
          <w:sz w:val="24"/>
          <w:szCs w:val="24"/>
          <w:lang w:eastAsia="en-GB"/>
        </w:rPr>
        <w:t>etteridge</w:t>
      </w:r>
      <w:r w:rsidRPr="00EB3DC6">
        <w:rPr>
          <w:rFonts w:asciiTheme="minorHAnsi" w:hAnsiTheme="minorHAnsi" w:cs="Helvetica"/>
          <w:color w:val="26282A"/>
          <w:sz w:val="24"/>
          <w:szCs w:val="24"/>
          <w:lang w:eastAsia="en-GB"/>
        </w:rPr>
        <w:t xml:space="preserve"> and </w:t>
      </w:r>
      <w:proofErr w:type="spellStart"/>
      <w:r w:rsidRPr="00EB3DC6">
        <w:rPr>
          <w:rFonts w:asciiTheme="minorHAnsi" w:hAnsiTheme="minorHAnsi" w:cs="Helvetica"/>
          <w:color w:val="26282A"/>
          <w:sz w:val="24"/>
          <w:szCs w:val="24"/>
          <w:lang w:eastAsia="en-GB"/>
        </w:rPr>
        <w:t>M</w:t>
      </w:r>
      <w:r w:rsidR="001B532D">
        <w:rPr>
          <w:rFonts w:asciiTheme="minorHAnsi" w:hAnsiTheme="minorHAnsi" w:cs="Helvetica"/>
          <w:color w:val="26282A"/>
          <w:sz w:val="24"/>
          <w:szCs w:val="24"/>
          <w:lang w:eastAsia="en-GB"/>
        </w:rPr>
        <w:t>ilsom</w:t>
      </w:r>
      <w:proofErr w:type="spellEnd"/>
      <w:r w:rsidRPr="00EB3DC6">
        <w:rPr>
          <w:rFonts w:asciiTheme="minorHAnsi" w:hAnsiTheme="minorHAnsi" w:cs="Helvetica"/>
          <w:color w:val="26282A"/>
          <w:sz w:val="24"/>
          <w:szCs w:val="24"/>
          <w:lang w:eastAsia="en-GB"/>
        </w:rPr>
        <w:t xml:space="preserve"> report states that </w:t>
      </w:r>
      <w:proofErr w:type="gramStart"/>
      <w:r w:rsidR="001B532D">
        <w:rPr>
          <w:rFonts w:asciiTheme="minorHAnsi" w:hAnsiTheme="minorHAnsi" w:cs="Helvetica"/>
          <w:color w:val="26282A"/>
          <w:sz w:val="24"/>
          <w:szCs w:val="24"/>
          <w:lang w:eastAsia="en-GB"/>
        </w:rPr>
        <w:t>‘</w:t>
      </w:r>
      <w:r w:rsidRPr="00EB3DC6">
        <w:rPr>
          <w:rFonts w:asciiTheme="minorHAnsi" w:hAnsiTheme="minorHAnsi" w:cs="Helvetica"/>
          <w:color w:val="26282A"/>
          <w:sz w:val="24"/>
          <w:szCs w:val="24"/>
          <w:lang w:eastAsia="en-GB"/>
        </w:rPr>
        <w:t xml:space="preserve"> the</w:t>
      </w:r>
      <w:proofErr w:type="gramEnd"/>
      <w:r w:rsidRPr="00EB3DC6">
        <w:rPr>
          <w:rFonts w:asciiTheme="minorHAnsi" w:hAnsiTheme="minorHAnsi" w:cs="Helvetica"/>
          <w:color w:val="26282A"/>
          <w:sz w:val="24"/>
          <w:szCs w:val="24"/>
          <w:lang w:eastAsia="en-GB"/>
        </w:rPr>
        <w:t xml:space="preserve"> viability of the scheme is solely dependent on successfully ascertaining the revenues for the residential units.’ </w:t>
      </w:r>
      <w:r w:rsidR="003551B7">
        <w:rPr>
          <w:rFonts w:asciiTheme="minorHAnsi" w:hAnsiTheme="minorHAnsi" w:cs="Helvetica"/>
          <w:color w:val="26282A"/>
          <w:sz w:val="24"/>
          <w:szCs w:val="24"/>
          <w:lang w:eastAsia="en-GB"/>
        </w:rPr>
        <w:t xml:space="preserve"> </w:t>
      </w:r>
      <w:r w:rsidR="00735794">
        <w:rPr>
          <w:rFonts w:asciiTheme="minorHAnsi" w:hAnsiTheme="minorHAnsi" w:cs="Helvetica"/>
          <w:color w:val="26282A"/>
          <w:sz w:val="24"/>
          <w:szCs w:val="24"/>
          <w:lang w:eastAsia="en-GB"/>
        </w:rPr>
        <w:t>However</w:t>
      </w:r>
      <w:r w:rsidR="00857612">
        <w:rPr>
          <w:rFonts w:asciiTheme="minorHAnsi" w:hAnsiTheme="minorHAnsi" w:cs="Helvetica"/>
          <w:color w:val="26282A"/>
          <w:sz w:val="24"/>
          <w:szCs w:val="24"/>
          <w:lang w:eastAsia="en-GB"/>
        </w:rPr>
        <w:t xml:space="preserve"> </w:t>
      </w:r>
      <w:r w:rsidR="00735794">
        <w:rPr>
          <w:rFonts w:asciiTheme="minorHAnsi" w:hAnsiTheme="minorHAnsi" w:cs="Helvetica"/>
          <w:color w:val="26282A"/>
          <w:sz w:val="24"/>
          <w:szCs w:val="24"/>
          <w:lang w:eastAsia="en-GB"/>
        </w:rPr>
        <w:t xml:space="preserve">the report fails to identify how </w:t>
      </w:r>
      <w:r w:rsidR="003551B7">
        <w:rPr>
          <w:rFonts w:asciiTheme="minorHAnsi" w:hAnsiTheme="minorHAnsi" w:cs="Helvetica"/>
          <w:color w:val="26282A"/>
          <w:sz w:val="24"/>
          <w:szCs w:val="24"/>
          <w:lang w:eastAsia="en-GB"/>
        </w:rPr>
        <w:t>th</w:t>
      </w:r>
      <w:r w:rsidR="00591572">
        <w:rPr>
          <w:rFonts w:asciiTheme="minorHAnsi" w:hAnsiTheme="minorHAnsi" w:cs="Helvetica"/>
          <w:color w:val="26282A"/>
          <w:sz w:val="24"/>
          <w:szCs w:val="24"/>
          <w:lang w:eastAsia="en-GB"/>
        </w:rPr>
        <w:t xml:space="preserve">ose </w:t>
      </w:r>
      <w:r w:rsidR="00735794">
        <w:rPr>
          <w:rFonts w:asciiTheme="minorHAnsi" w:hAnsiTheme="minorHAnsi" w:cs="Helvetica"/>
          <w:color w:val="26282A"/>
          <w:sz w:val="24"/>
          <w:szCs w:val="24"/>
          <w:lang w:eastAsia="en-GB"/>
        </w:rPr>
        <w:t xml:space="preserve">critical </w:t>
      </w:r>
      <w:r w:rsidR="00591572">
        <w:rPr>
          <w:rFonts w:asciiTheme="minorHAnsi" w:hAnsiTheme="minorHAnsi" w:cs="Helvetica"/>
          <w:color w:val="26282A"/>
          <w:sz w:val="24"/>
          <w:szCs w:val="24"/>
          <w:lang w:eastAsia="en-GB"/>
        </w:rPr>
        <w:t xml:space="preserve">revenues </w:t>
      </w:r>
      <w:r w:rsidR="00EC5797">
        <w:rPr>
          <w:rFonts w:asciiTheme="minorHAnsi" w:hAnsiTheme="minorHAnsi" w:cs="Helvetica"/>
          <w:color w:val="26282A"/>
          <w:sz w:val="24"/>
          <w:szCs w:val="24"/>
          <w:lang w:eastAsia="en-GB"/>
        </w:rPr>
        <w:t>can</w:t>
      </w:r>
      <w:r w:rsidR="00735794">
        <w:rPr>
          <w:rFonts w:asciiTheme="minorHAnsi" w:hAnsiTheme="minorHAnsi" w:cs="Helvetica"/>
          <w:color w:val="26282A"/>
          <w:sz w:val="24"/>
          <w:szCs w:val="24"/>
          <w:lang w:eastAsia="en-GB"/>
        </w:rPr>
        <w:t xml:space="preserve"> be </w:t>
      </w:r>
      <w:r w:rsidR="0085518D">
        <w:rPr>
          <w:rFonts w:asciiTheme="minorHAnsi" w:hAnsiTheme="minorHAnsi" w:cs="Helvetica"/>
          <w:color w:val="26282A"/>
          <w:sz w:val="24"/>
          <w:szCs w:val="24"/>
          <w:lang w:eastAsia="en-GB"/>
        </w:rPr>
        <w:t>genera</w:t>
      </w:r>
      <w:r w:rsidR="00EC5797">
        <w:rPr>
          <w:rFonts w:asciiTheme="minorHAnsi" w:hAnsiTheme="minorHAnsi" w:cs="Helvetica"/>
          <w:color w:val="26282A"/>
          <w:sz w:val="24"/>
          <w:szCs w:val="24"/>
          <w:lang w:eastAsia="en-GB"/>
        </w:rPr>
        <w:t>t</w:t>
      </w:r>
      <w:r w:rsidR="00735794">
        <w:rPr>
          <w:rFonts w:asciiTheme="minorHAnsi" w:hAnsiTheme="minorHAnsi" w:cs="Helvetica"/>
          <w:color w:val="26282A"/>
          <w:sz w:val="24"/>
          <w:szCs w:val="24"/>
          <w:lang w:eastAsia="en-GB"/>
        </w:rPr>
        <w:t xml:space="preserve">ed </w:t>
      </w:r>
      <w:r w:rsidR="00591572">
        <w:rPr>
          <w:rFonts w:asciiTheme="minorHAnsi" w:hAnsiTheme="minorHAnsi" w:cs="Helvetica"/>
          <w:color w:val="26282A"/>
          <w:sz w:val="24"/>
          <w:szCs w:val="24"/>
          <w:lang w:eastAsia="en-GB"/>
        </w:rPr>
        <w:t>f</w:t>
      </w:r>
      <w:r w:rsidR="00735794">
        <w:rPr>
          <w:rFonts w:asciiTheme="minorHAnsi" w:hAnsiTheme="minorHAnsi" w:cs="Helvetica"/>
          <w:color w:val="26282A"/>
          <w:sz w:val="24"/>
          <w:szCs w:val="24"/>
          <w:lang w:eastAsia="en-GB"/>
        </w:rPr>
        <w:t>rom P</w:t>
      </w:r>
      <w:r w:rsidR="00EC5797">
        <w:rPr>
          <w:rFonts w:asciiTheme="minorHAnsi" w:hAnsiTheme="minorHAnsi" w:cs="Helvetica"/>
          <w:color w:val="26282A"/>
          <w:sz w:val="24"/>
          <w:szCs w:val="24"/>
          <w:lang w:eastAsia="en-GB"/>
        </w:rPr>
        <w:t>rinces Parade</w:t>
      </w:r>
      <w:r w:rsidR="00735794">
        <w:rPr>
          <w:rFonts w:asciiTheme="minorHAnsi" w:hAnsiTheme="minorHAnsi" w:cs="Helvetica"/>
          <w:color w:val="26282A"/>
          <w:sz w:val="24"/>
          <w:szCs w:val="24"/>
          <w:lang w:eastAsia="en-GB"/>
        </w:rPr>
        <w:t xml:space="preserve"> </w:t>
      </w:r>
      <w:r w:rsidR="00EC5797">
        <w:rPr>
          <w:rFonts w:asciiTheme="minorHAnsi" w:hAnsiTheme="minorHAnsi" w:cs="Helvetica"/>
          <w:color w:val="26282A"/>
          <w:sz w:val="24"/>
          <w:szCs w:val="24"/>
          <w:lang w:eastAsia="en-GB"/>
        </w:rPr>
        <w:t xml:space="preserve">when it </w:t>
      </w:r>
      <w:r w:rsidR="00735794">
        <w:rPr>
          <w:rFonts w:asciiTheme="minorHAnsi" w:hAnsiTheme="minorHAnsi" w:cs="Helvetica"/>
          <w:color w:val="26282A"/>
          <w:sz w:val="24"/>
          <w:szCs w:val="24"/>
          <w:lang w:eastAsia="en-GB"/>
        </w:rPr>
        <w:t xml:space="preserve">involves </w:t>
      </w:r>
      <w:r w:rsidR="00EC5797">
        <w:rPr>
          <w:rFonts w:asciiTheme="minorHAnsi" w:hAnsiTheme="minorHAnsi" w:cs="Helvetica"/>
          <w:color w:val="26282A"/>
          <w:sz w:val="24"/>
          <w:szCs w:val="24"/>
          <w:lang w:eastAsia="en-GB"/>
        </w:rPr>
        <w:t xml:space="preserve">such an extensive amount of </w:t>
      </w:r>
      <w:r w:rsidR="0085518D">
        <w:rPr>
          <w:rFonts w:asciiTheme="minorHAnsi" w:hAnsiTheme="minorHAnsi" w:cs="Helvetica"/>
          <w:color w:val="26282A"/>
          <w:sz w:val="24"/>
          <w:szCs w:val="24"/>
          <w:lang w:eastAsia="en-GB"/>
        </w:rPr>
        <w:t>site-specific</w:t>
      </w:r>
      <w:r w:rsidR="003551B7">
        <w:rPr>
          <w:rFonts w:asciiTheme="minorHAnsi" w:hAnsiTheme="minorHAnsi" w:cs="Helvetica"/>
          <w:color w:val="26282A"/>
          <w:sz w:val="24"/>
          <w:szCs w:val="24"/>
          <w:lang w:eastAsia="en-GB"/>
        </w:rPr>
        <w:t xml:space="preserve"> ground work</w:t>
      </w:r>
      <w:r w:rsidR="00735794">
        <w:rPr>
          <w:rFonts w:asciiTheme="minorHAnsi" w:hAnsiTheme="minorHAnsi" w:cs="Helvetica"/>
          <w:color w:val="26282A"/>
          <w:sz w:val="24"/>
          <w:szCs w:val="24"/>
          <w:lang w:eastAsia="en-GB"/>
        </w:rPr>
        <w:t>s</w:t>
      </w:r>
      <w:r w:rsidR="003551B7">
        <w:rPr>
          <w:rFonts w:asciiTheme="minorHAnsi" w:hAnsiTheme="minorHAnsi" w:cs="Helvetica"/>
          <w:color w:val="26282A"/>
          <w:sz w:val="24"/>
          <w:szCs w:val="24"/>
          <w:lang w:eastAsia="en-GB"/>
        </w:rPr>
        <w:t xml:space="preserve"> </w:t>
      </w:r>
      <w:r w:rsidR="0085518D">
        <w:rPr>
          <w:rFonts w:asciiTheme="minorHAnsi" w:hAnsiTheme="minorHAnsi" w:cs="Helvetica"/>
          <w:color w:val="26282A"/>
          <w:sz w:val="24"/>
          <w:szCs w:val="24"/>
          <w:lang w:eastAsia="en-GB"/>
        </w:rPr>
        <w:t xml:space="preserve">plus additional costly </w:t>
      </w:r>
      <w:proofErr w:type="gramStart"/>
      <w:r w:rsidR="0085518D">
        <w:rPr>
          <w:rFonts w:asciiTheme="minorHAnsi" w:hAnsiTheme="minorHAnsi" w:cs="Helvetica"/>
          <w:color w:val="26282A"/>
          <w:sz w:val="24"/>
          <w:szCs w:val="24"/>
          <w:lang w:eastAsia="en-GB"/>
        </w:rPr>
        <w:t xml:space="preserve">items </w:t>
      </w:r>
      <w:r w:rsidR="005537DD">
        <w:rPr>
          <w:rFonts w:asciiTheme="minorHAnsi" w:hAnsiTheme="minorHAnsi" w:cs="Helvetica"/>
          <w:color w:val="26282A"/>
          <w:sz w:val="24"/>
          <w:szCs w:val="24"/>
          <w:lang w:eastAsia="en-GB"/>
        </w:rPr>
        <w:t>.</w:t>
      </w:r>
      <w:proofErr w:type="gramEnd"/>
    </w:p>
    <w:p w:rsidR="005537DD" w:rsidRDefault="005537DD">
      <w:pPr>
        <w:shd w:val="clear" w:color="auto" w:fill="FFFFFF"/>
        <w:spacing w:after="0" w:line="240" w:lineRule="auto"/>
        <w:rPr>
          <w:rFonts w:asciiTheme="minorHAnsi" w:hAnsiTheme="minorHAnsi" w:cs="Helvetica"/>
          <w:color w:val="26282A"/>
          <w:sz w:val="24"/>
          <w:szCs w:val="24"/>
          <w:lang w:eastAsia="en-GB"/>
        </w:rPr>
      </w:pPr>
    </w:p>
    <w:p w:rsidR="005537DD" w:rsidRDefault="005537DD" w:rsidP="005537DD">
      <w:pPr>
        <w:numPr>
          <w:ilvl w:val="0"/>
          <w:numId w:val="3"/>
        </w:numPr>
        <w:shd w:val="clear" w:color="auto" w:fill="FFFFFF"/>
        <w:spacing w:after="0" w:line="240" w:lineRule="auto"/>
        <w:rPr>
          <w:rFonts w:asciiTheme="minorHAnsi" w:hAnsiTheme="minorHAnsi" w:cs="Helvetica"/>
          <w:b/>
          <w:sz w:val="24"/>
          <w:szCs w:val="24"/>
          <w:lang w:eastAsia="en-GB"/>
        </w:rPr>
      </w:pPr>
      <w:r w:rsidRPr="00EB3DC6">
        <w:rPr>
          <w:rFonts w:asciiTheme="minorHAnsi" w:hAnsiTheme="minorHAnsi" w:cs="Helvetica"/>
          <w:b/>
          <w:sz w:val="24"/>
          <w:szCs w:val="24"/>
          <w:lang w:eastAsia="en-GB"/>
        </w:rPr>
        <w:t xml:space="preserve">Missing and Understated costs </w:t>
      </w:r>
    </w:p>
    <w:p w:rsidR="005537DD" w:rsidRPr="00EB3DC6" w:rsidRDefault="005537DD" w:rsidP="009B73A0">
      <w:pPr>
        <w:shd w:val="clear" w:color="auto" w:fill="FFFFFF"/>
        <w:spacing w:after="0" w:line="240" w:lineRule="auto"/>
        <w:ind w:left="360"/>
        <w:rPr>
          <w:rFonts w:asciiTheme="minorHAnsi" w:hAnsiTheme="minorHAnsi" w:cs="Helvetica"/>
          <w:b/>
          <w:sz w:val="24"/>
          <w:szCs w:val="24"/>
          <w:lang w:eastAsia="en-GB"/>
        </w:rPr>
      </w:pPr>
    </w:p>
    <w:p w:rsidR="005537DD" w:rsidRDefault="005537DD" w:rsidP="005537DD">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sz w:val="24"/>
          <w:szCs w:val="24"/>
          <w:shd w:val="clear" w:color="auto" w:fill="FFFFFF"/>
        </w:rPr>
        <w:t>There are numerous cost items not included in the Princes Parade assessment which would further make the PP development unviable.</w:t>
      </w:r>
    </w:p>
    <w:p w:rsidR="0085518D" w:rsidRDefault="0085518D" w:rsidP="009B73A0">
      <w:pPr>
        <w:shd w:val="clear" w:color="auto" w:fill="FFFFFF"/>
        <w:spacing w:before="120" w:after="120" w:line="240" w:lineRule="auto"/>
        <w:ind w:left="720"/>
        <w:rPr>
          <w:rFonts w:asciiTheme="minorHAnsi" w:hAnsiTheme="minorHAnsi" w:cs="Helvetica"/>
          <w:color w:val="26282A"/>
          <w:sz w:val="24"/>
          <w:szCs w:val="24"/>
          <w:lang w:eastAsia="en-GB"/>
        </w:rPr>
      </w:pPr>
      <w:r>
        <w:rPr>
          <w:rFonts w:asciiTheme="minorHAnsi" w:hAnsiTheme="minorHAnsi" w:cs="Helvetica"/>
          <w:color w:val="26282A"/>
          <w:sz w:val="24"/>
          <w:szCs w:val="24"/>
          <w:lang w:eastAsia="en-GB"/>
        </w:rPr>
        <w:t>Relocating the road</w:t>
      </w:r>
      <w:r w:rsidR="00C36128">
        <w:rPr>
          <w:rFonts w:asciiTheme="minorHAnsi" w:hAnsiTheme="minorHAnsi" w:cs="Helvetica"/>
          <w:color w:val="26282A"/>
          <w:sz w:val="24"/>
          <w:szCs w:val="24"/>
          <w:lang w:eastAsia="en-GB"/>
        </w:rPr>
        <w:t xml:space="preserve"> with its retaining structure</w:t>
      </w:r>
    </w:p>
    <w:p w:rsidR="00DC1AF1" w:rsidRDefault="00C36128" w:rsidP="009B73A0">
      <w:pPr>
        <w:shd w:val="clear" w:color="auto" w:fill="FFFFFF"/>
        <w:spacing w:before="120" w:after="120" w:line="240" w:lineRule="auto"/>
        <w:ind w:left="720"/>
        <w:rPr>
          <w:rFonts w:asciiTheme="minorHAnsi" w:hAnsiTheme="minorHAnsi" w:cs="Helvetica"/>
          <w:color w:val="26282A"/>
          <w:sz w:val="24"/>
          <w:szCs w:val="24"/>
          <w:lang w:eastAsia="en-GB"/>
        </w:rPr>
      </w:pPr>
      <w:r>
        <w:rPr>
          <w:rFonts w:asciiTheme="minorHAnsi" w:hAnsiTheme="minorHAnsi" w:cs="Helvetica"/>
          <w:color w:val="26282A"/>
          <w:sz w:val="24"/>
          <w:szCs w:val="24"/>
          <w:lang w:eastAsia="en-GB"/>
        </w:rPr>
        <w:t xml:space="preserve">Extensive site preparation work, e.g. disposal of contaminated subsoil, measures to protect against the spread of Japanese </w:t>
      </w:r>
      <w:r w:rsidR="00DC1AF1">
        <w:rPr>
          <w:rFonts w:asciiTheme="minorHAnsi" w:hAnsiTheme="minorHAnsi" w:cs="Helvetica"/>
          <w:color w:val="26282A"/>
          <w:sz w:val="24"/>
          <w:szCs w:val="24"/>
          <w:lang w:eastAsia="en-GB"/>
        </w:rPr>
        <w:t>Knotweed.</w:t>
      </w:r>
      <w:r>
        <w:rPr>
          <w:rFonts w:asciiTheme="minorHAnsi" w:hAnsiTheme="minorHAnsi" w:cs="Helvetica"/>
          <w:color w:val="26282A"/>
          <w:sz w:val="24"/>
          <w:szCs w:val="24"/>
          <w:lang w:eastAsia="en-GB"/>
        </w:rPr>
        <w:t xml:space="preserve"> </w:t>
      </w:r>
    </w:p>
    <w:p w:rsidR="0085518D" w:rsidRDefault="00DC1AF1" w:rsidP="009B73A0">
      <w:pPr>
        <w:shd w:val="clear" w:color="auto" w:fill="FFFFFF"/>
        <w:spacing w:before="120" w:after="120" w:line="240" w:lineRule="auto"/>
        <w:ind w:left="720"/>
        <w:rPr>
          <w:rFonts w:asciiTheme="minorHAnsi" w:hAnsiTheme="minorHAnsi" w:cs="Helvetica"/>
          <w:color w:val="26282A"/>
          <w:sz w:val="24"/>
          <w:szCs w:val="24"/>
          <w:lang w:eastAsia="en-GB"/>
        </w:rPr>
      </w:pPr>
      <w:r>
        <w:rPr>
          <w:rFonts w:asciiTheme="minorHAnsi" w:hAnsiTheme="minorHAnsi" w:cs="Helvetica"/>
          <w:color w:val="26282A"/>
          <w:sz w:val="24"/>
          <w:szCs w:val="24"/>
          <w:lang w:eastAsia="en-GB"/>
        </w:rPr>
        <w:t>Importing soil to r</w:t>
      </w:r>
      <w:r w:rsidR="0085518D">
        <w:rPr>
          <w:rFonts w:asciiTheme="minorHAnsi" w:hAnsiTheme="minorHAnsi" w:cs="Helvetica"/>
          <w:color w:val="26282A"/>
          <w:sz w:val="24"/>
          <w:szCs w:val="24"/>
          <w:lang w:eastAsia="en-GB"/>
        </w:rPr>
        <w:t>ais</w:t>
      </w:r>
      <w:r>
        <w:rPr>
          <w:rFonts w:asciiTheme="minorHAnsi" w:hAnsiTheme="minorHAnsi" w:cs="Helvetica"/>
          <w:color w:val="26282A"/>
          <w:sz w:val="24"/>
          <w:szCs w:val="24"/>
          <w:lang w:eastAsia="en-GB"/>
        </w:rPr>
        <w:t>e</w:t>
      </w:r>
      <w:r w:rsidR="0085518D">
        <w:rPr>
          <w:rFonts w:asciiTheme="minorHAnsi" w:hAnsiTheme="minorHAnsi" w:cs="Helvetica"/>
          <w:color w:val="26282A"/>
          <w:sz w:val="24"/>
          <w:szCs w:val="24"/>
          <w:lang w:eastAsia="en-GB"/>
        </w:rPr>
        <w:t xml:space="preserve"> site levels by an average of about 1 metre for flood protection</w:t>
      </w:r>
      <w:r>
        <w:rPr>
          <w:rFonts w:asciiTheme="minorHAnsi" w:hAnsiTheme="minorHAnsi" w:cs="Helvetica"/>
          <w:color w:val="26282A"/>
          <w:sz w:val="24"/>
          <w:szCs w:val="24"/>
          <w:lang w:eastAsia="en-GB"/>
        </w:rPr>
        <w:t>.</w:t>
      </w:r>
    </w:p>
    <w:p w:rsidR="0085518D" w:rsidRDefault="0085518D" w:rsidP="009B73A0">
      <w:pPr>
        <w:shd w:val="clear" w:color="auto" w:fill="FFFFFF"/>
        <w:spacing w:before="120" w:after="120" w:line="240" w:lineRule="auto"/>
        <w:ind w:left="720"/>
        <w:rPr>
          <w:rFonts w:asciiTheme="minorHAnsi" w:hAnsiTheme="minorHAnsi" w:cs="Helvetica"/>
          <w:color w:val="26282A"/>
          <w:sz w:val="24"/>
          <w:szCs w:val="24"/>
          <w:lang w:eastAsia="en-GB"/>
        </w:rPr>
      </w:pPr>
      <w:r>
        <w:rPr>
          <w:rFonts w:asciiTheme="minorHAnsi" w:hAnsiTheme="minorHAnsi" w:cs="Helvetica"/>
          <w:color w:val="26282A"/>
          <w:sz w:val="24"/>
          <w:szCs w:val="24"/>
          <w:lang w:eastAsia="en-GB"/>
        </w:rPr>
        <w:t xml:space="preserve">Surface water drainage scheme with </w:t>
      </w:r>
      <w:r w:rsidR="00C36128">
        <w:rPr>
          <w:rFonts w:asciiTheme="minorHAnsi" w:hAnsiTheme="minorHAnsi" w:cs="Helvetica"/>
          <w:color w:val="26282A"/>
          <w:sz w:val="24"/>
          <w:szCs w:val="24"/>
          <w:lang w:eastAsia="en-GB"/>
        </w:rPr>
        <w:t>attenuation tanks and outfalls to</w:t>
      </w:r>
      <w:r>
        <w:rPr>
          <w:rFonts w:asciiTheme="minorHAnsi" w:hAnsiTheme="minorHAnsi" w:cs="Helvetica"/>
          <w:color w:val="26282A"/>
          <w:sz w:val="24"/>
          <w:szCs w:val="24"/>
          <w:lang w:eastAsia="en-GB"/>
        </w:rPr>
        <w:t xml:space="preserve"> the sea (not to a</w:t>
      </w:r>
      <w:r w:rsidR="00C36128">
        <w:rPr>
          <w:rFonts w:asciiTheme="minorHAnsi" w:hAnsiTheme="minorHAnsi" w:cs="Helvetica"/>
          <w:color w:val="26282A"/>
          <w:sz w:val="24"/>
          <w:szCs w:val="24"/>
          <w:lang w:eastAsia="en-GB"/>
        </w:rPr>
        <w:t>n existing</w:t>
      </w:r>
      <w:r>
        <w:rPr>
          <w:rFonts w:asciiTheme="minorHAnsi" w:hAnsiTheme="minorHAnsi" w:cs="Helvetica"/>
          <w:color w:val="26282A"/>
          <w:sz w:val="24"/>
          <w:szCs w:val="24"/>
          <w:lang w:eastAsia="en-GB"/>
        </w:rPr>
        <w:t xml:space="preserve"> </w:t>
      </w:r>
      <w:r w:rsidR="00C36128">
        <w:rPr>
          <w:rFonts w:asciiTheme="minorHAnsi" w:hAnsiTheme="minorHAnsi" w:cs="Helvetica"/>
          <w:color w:val="26282A"/>
          <w:sz w:val="24"/>
          <w:szCs w:val="24"/>
          <w:lang w:eastAsia="en-GB"/>
        </w:rPr>
        <w:t>combined foul and surface water as stated by B</w:t>
      </w:r>
      <w:r w:rsidR="001B532D">
        <w:rPr>
          <w:rFonts w:asciiTheme="minorHAnsi" w:hAnsiTheme="minorHAnsi" w:cs="Helvetica"/>
          <w:color w:val="26282A"/>
          <w:sz w:val="24"/>
          <w:szCs w:val="24"/>
          <w:lang w:eastAsia="en-GB"/>
        </w:rPr>
        <w:t xml:space="preserve">etteridge </w:t>
      </w:r>
      <w:r w:rsidR="00C36128">
        <w:rPr>
          <w:rFonts w:asciiTheme="minorHAnsi" w:hAnsiTheme="minorHAnsi" w:cs="Helvetica"/>
          <w:color w:val="26282A"/>
          <w:sz w:val="24"/>
          <w:szCs w:val="24"/>
          <w:lang w:eastAsia="en-GB"/>
        </w:rPr>
        <w:t>&amp;</w:t>
      </w:r>
      <w:proofErr w:type="spellStart"/>
      <w:r w:rsidR="00C36128">
        <w:rPr>
          <w:rFonts w:asciiTheme="minorHAnsi" w:hAnsiTheme="minorHAnsi" w:cs="Helvetica"/>
          <w:color w:val="26282A"/>
          <w:sz w:val="24"/>
          <w:szCs w:val="24"/>
          <w:lang w:eastAsia="en-GB"/>
        </w:rPr>
        <w:t>M</w:t>
      </w:r>
      <w:r w:rsidR="001B532D">
        <w:rPr>
          <w:rFonts w:asciiTheme="minorHAnsi" w:hAnsiTheme="minorHAnsi" w:cs="Helvetica"/>
          <w:color w:val="26282A"/>
          <w:sz w:val="24"/>
          <w:szCs w:val="24"/>
          <w:lang w:eastAsia="en-GB"/>
        </w:rPr>
        <w:t>ilsom</w:t>
      </w:r>
      <w:proofErr w:type="spellEnd"/>
      <w:r w:rsidR="00C36128">
        <w:rPr>
          <w:rFonts w:asciiTheme="minorHAnsi" w:hAnsiTheme="minorHAnsi" w:cs="Helvetica"/>
          <w:color w:val="26282A"/>
          <w:sz w:val="24"/>
          <w:szCs w:val="24"/>
          <w:lang w:eastAsia="en-GB"/>
        </w:rPr>
        <w:t>).</w:t>
      </w:r>
    </w:p>
    <w:p w:rsidR="00DC1AF1" w:rsidRDefault="00DC1AF1" w:rsidP="009B73A0">
      <w:pPr>
        <w:shd w:val="clear" w:color="auto" w:fill="FFFFFF"/>
        <w:spacing w:before="120" w:after="120" w:line="240" w:lineRule="auto"/>
        <w:ind w:left="720"/>
        <w:rPr>
          <w:rFonts w:asciiTheme="minorHAnsi" w:hAnsiTheme="minorHAnsi" w:cs="Helvetica"/>
          <w:color w:val="26282A"/>
          <w:sz w:val="24"/>
          <w:szCs w:val="24"/>
          <w:lang w:eastAsia="en-GB"/>
        </w:rPr>
      </w:pPr>
      <w:r>
        <w:rPr>
          <w:rFonts w:asciiTheme="minorHAnsi" w:hAnsiTheme="minorHAnsi" w:cs="Helvetica"/>
          <w:color w:val="26282A"/>
          <w:sz w:val="24"/>
          <w:szCs w:val="24"/>
          <w:lang w:eastAsia="en-GB"/>
        </w:rPr>
        <w:t>Provision of a new utility infrastructure.</w:t>
      </w:r>
    </w:p>
    <w:p w:rsidR="00F7330B" w:rsidRDefault="00DC1AF1" w:rsidP="009B73A0">
      <w:pPr>
        <w:shd w:val="clear" w:color="auto" w:fill="FFFFFF"/>
        <w:spacing w:before="120" w:after="120" w:line="240" w:lineRule="auto"/>
        <w:ind w:left="720"/>
        <w:rPr>
          <w:rFonts w:asciiTheme="minorHAnsi" w:hAnsiTheme="minorHAnsi" w:cs="Helvetica"/>
          <w:color w:val="26282A"/>
          <w:sz w:val="24"/>
          <w:szCs w:val="24"/>
          <w:lang w:eastAsia="en-GB"/>
        </w:rPr>
      </w:pPr>
      <w:r>
        <w:rPr>
          <w:rFonts w:asciiTheme="minorHAnsi" w:hAnsiTheme="minorHAnsi" w:cs="Helvetica"/>
          <w:color w:val="26282A"/>
          <w:sz w:val="24"/>
          <w:szCs w:val="24"/>
          <w:lang w:eastAsia="en-GB"/>
        </w:rPr>
        <w:t xml:space="preserve">New promenade (This is more than </w:t>
      </w:r>
      <w:r w:rsidR="00E119D2">
        <w:rPr>
          <w:rFonts w:asciiTheme="minorHAnsi" w:hAnsiTheme="minorHAnsi" w:cs="Helvetica"/>
          <w:color w:val="26282A"/>
          <w:sz w:val="24"/>
          <w:szCs w:val="24"/>
          <w:lang w:eastAsia="en-GB"/>
        </w:rPr>
        <w:t>just making good the promenade, as stated)</w:t>
      </w:r>
      <w:r w:rsidR="00F7330B">
        <w:rPr>
          <w:rFonts w:asciiTheme="minorHAnsi" w:hAnsiTheme="minorHAnsi" w:cs="Helvetica"/>
          <w:color w:val="26282A"/>
          <w:sz w:val="24"/>
          <w:szCs w:val="24"/>
          <w:lang w:eastAsia="en-GB"/>
        </w:rPr>
        <w:t>.</w:t>
      </w:r>
    </w:p>
    <w:p w:rsidR="00DC1AF1" w:rsidRDefault="00F7330B" w:rsidP="009B73A0">
      <w:pPr>
        <w:shd w:val="clear" w:color="auto" w:fill="FFFFFF"/>
        <w:spacing w:before="120" w:after="120" w:line="240" w:lineRule="auto"/>
        <w:ind w:left="720"/>
        <w:rPr>
          <w:rFonts w:asciiTheme="minorHAnsi" w:hAnsiTheme="minorHAnsi" w:cs="Helvetica"/>
          <w:color w:val="26282A"/>
          <w:sz w:val="24"/>
          <w:szCs w:val="24"/>
          <w:lang w:eastAsia="en-GB"/>
        </w:rPr>
      </w:pPr>
      <w:r>
        <w:rPr>
          <w:rFonts w:asciiTheme="minorHAnsi" w:hAnsiTheme="minorHAnsi" w:cs="Helvetica"/>
          <w:color w:val="26282A"/>
          <w:sz w:val="24"/>
          <w:szCs w:val="24"/>
          <w:lang w:eastAsia="en-GB"/>
        </w:rPr>
        <w:t>Ground gas management system</w:t>
      </w:r>
      <w:r w:rsidR="002B252E">
        <w:rPr>
          <w:rFonts w:asciiTheme="minorHAnsi" w:hAnsiTheme="minorHAnsi" w:cs="Helvetica"/>
          <w:color w:val="26282A"/>
          <w:sz w:val="24"/>
          <w:szCs w:val="24"/>
          <w:lang w:eastAsia="en-GB"/>
        </w:rPr>
        <w:t>.</w:t>
      </w:r>
    </w:p>
    <w:p w:rsidR="00C36128" w:rsidRDefault="00E119D2" w:rsidP="009B73A0">
      <w:pPr>
        <w:shd w:val="clear" w:color="auto" w:fill="FFFFFF"/>
        <w:spacing w:before="120" w:after="120" w:line="240" w:lineRule="auto"/>
        <w:rPr>
          <w:rFonts w:asciiTheme="minorHAnsi" w:hAnsiTheme="minorHAnsi" w:cs="Helvetica"/>
          <w:color w:val="26282A"/>
          <w:sz w:val="24"/>
          <w:szCs w:val="24"/>
          <w:lang w:eastAsia="en-GB"/>
        </w:rPr>
      </w:pPr>
      <w:r>
        <w:rPr>
          <w:rFonts w:asciiTheme="minorHAnsi" w:hAnsiTheme="minorHAnsi" w:cs="Helvetica"/>
          <w:color w:val="26282A"/>
          <w:sz w:val="24"/>
          <w:szCs w:val="24"/>
          <w:lang w:eastAsia="en-GB"/>
        </w:rPr>
        <w:t>The above is not an exhaustive list and m</w:t>
      </w:r>
      <w:r w:rsidR="00C36128">
        <w:rPr>
          <w:rFonts w:asciiTheme="minorHAnsi" w:hAnsiTheme="minorHAnsi" w:cs="Helvetica"/>
          <w:color w:val="26282A"/>
          <w:sz w:val="24"/>
          <w:szCs w:val="24"/>
          <w:lang w:eastAsia="en-GB"/>
        </w:rPr>
        <w:t xml:space="preserve">any </w:t>
      </w:r>
      <w:r w:rsidR="009E26B8">
        <w:rPr>
          <w:rFonts w:asciiTheme="minorHAnsi" w:hAnsiTheme="minorHAnsi" w:cs="Helvetica"/>
          <w:color w:val="26282A"/>
          <w:sz w:val="24"/>
          <w:szCs w:val="24"/>
          <w:lang w:eastAsia="en-GB"/>
        </w:rPr>
        <w:t xml:space="preserve">items </w:t>
      </w:r>
      <w:r>
        <w:rPr>
          <w:rFonts w:asciiTheme="minorHAnsi" w:hAnsiTheme="minorHAnsi" w:cs="Helvetica"/>
          <w:color w:val="26282A"/>
          <w:sz w:val="24"/>
          <w:szCs w:val="24"/>
          <w:lang w:eastAsia="en-GB"/>
        </w:rPr>
        <w:t xml:space="preserve">such as these </w:t>
      </w:r>
      <w:r w:rsidR="00C36128">
        <w:rPr>
          <w:rFonts w:asciiTheme="minorHAnsi" w:hAnsiTheme="minorHAnsi" w:cs="Helvetica"/>
          <w:color w:val="26282A"/>
          <w:sz w:val="24"/>
          <w:szCs w:val="24"/>
          <w:lang w:eastAsia="en-GB"/>
        </w:rPr>
        <w:t xml:space="preserve">appear to have been omitted or </w:t>
      </w:r>
      <w:r w:rsidR="00DC1AF1">
        <w:rPr>
          <w:rFonts w:asciiTheme="minorHAnsi" w:hAnsiTheme="minorHAnsi" w:cs="Helvetica"/>
          <w:color w:val="26282A"/>
          <w:sz w:val="24"/>
          <w:szCs w:val="24"/>
          <w:lang w:eastAsia="en-GB"/>
        </w:rPr>
        <w:t>inadequately</w:t>
      </w:r>
      <w:r w:rsidR="00C36128">
        <w:rPr>
          <w:rFonts w:asciiTheme="minorHAnsi" w:hAnsiTheme="minorHAnsi" w:cs="Helvetica"/>
          <w:color w:val="26282A"/>
          <w:sz w:val="24"/>
          <w:szCs w:val="24"/>
          <w:lang w:eastAsia="en-GB"/>
        </w:rPr>
        <w:t xml:space="preserve"> addressed</w:t>
      </w:r>
      <w:r>
        <w:rPr>
          <w:rFonts w:asciiTheme="minorHAnsi" w:hAnsiTheme="minorHAnsi" w:cs="Helvetica"/>
          <w:color w:val="26282A"/>
          <w:sz w:val="24"/>
          <w:szCs w:val="24"/>
          <w:lang w:eastAsia="en-GB"/>
        </w:rPr>
        <w:t xml:space="preserve"> and costed.  Being site-wide, they generally impact on the revenues available for building the leisure centre</w:t>
      </w:r>
      <w:r w:rsidR="00C36128">
        <w:rPr>
          <w:rFonts w:asciiTheme="minorHAnsi" w:hAnsiTheme="minorHAnsi" w:cs="Helvetica"/>
          <w:color w:val="26282A"/>
          <w:sz w:val="24"/>
          <w:szCs w:val="24"/>
          <w:lang w:eastAsia="en-GB"/>
        </w:rPr>
        <w:t>.</w:t>
      </w:r>
      <w:r>
        <w:rPr>
          <w:rFonts w:asciiTheme="minorHAnsi" w:hAnsiTheme="minorHAnsi" w:cs="Helvetica"/>
          <w:color w:val="26282A"/>
          <w:sz w:val="24"/>
          <w:szCs w:val="24"/>
          <w:lang w:eastAsia="en-GB"/>
        </w:rPr>
        <w:t xml:space="preserve">  </w:t>
      </w:r>
    </w:p>
    <w:p w:rsidR="00116689" w:rsidRPr="00EB3DC6" w:rsidRDefault="00116689" w:rsidP="00104057">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104057">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 xml:space="preserve">The report goes on to state that it will only cost the Council £2.1 m to develop the Princes Parade scheme. This </w:t>
      </w:r>
      <w:r w:rsidR="00E119D2">
        <w:rPr>
          <w:rFonts w:asciiTheme="minorHAnsi" w:hAnsiTheme="minorHAnsi" w:cs="Helvetica"/>
          <w:color w:val="26282A"/>
          <w:sz w:val="24"/>
          <w:szCs w:val="24"/>
          <w:lang w:eastAsia="en-GB"/>
        </w:rPr>
        <w:t xml:space="preserve">is </w:t>
      </w:r>
      <w:r w:rsidRPr="00EB3DC6">
        <w:rPr>
          <w:rFonts w:asciiTheme="minorHAnsi" w:hAnsiTheme="minorHAnsi" w:cs="Helvetica"/>
          <w:color w:val="26282A"/>
          <w:sz w:val="24"/>
          <w:szCs w:val="24"/>
          <w:lang w:eastAsia="en-GB"/>
        </w:rPr>
        <w:t>very questionable.</w:t>
      </w:r>
      <w:r w:rsidR="00B36AC7" w:rsidRPr="00EB3DC6">
        <w:rPr>
          <w:rFonts w:asciiTheme="minorHAnsi" w:hAnsiTheme="minorHAnsi" w:cs="Helvetica"/>
          <w:color w:val="26282A"/>
          <w:sz w:val="24"/>
          <w:szCs w:val="24"/>
          <w:lang w:eastAsia="en-GB"/>
        </w:rPr>
        <w:t xml:space="preserve"> </w:t>
      </w:r>
      <w:r w:rsidRPr="00EB3DC6">
        <w:rPr>
          <w:rFonts w:asciiTheme="minorHAnsi" w:hAnsiTheme="minorHAnsi" w:cs="Helvetica"/>
          <w:color w:val="26282A"/>
          <w:sz w:val="24"/>
          <w:szCs w:val="24"/>
          <w:lang w:eastAsia="en-GB"/>
        </w:rPr>
        <w:t xml:space="preserve">In order to reduce the cost of the overall development the Council attributes different incomes to offset its cost. Some of those, such as the developer contribution from </w:t>
      </w:r>
      <w:proofErr w:type="spellStart"/>
      <w:r w:rsidRPr="00EB3DC6">
        <w:rPr>
          <w:rFonts w:asciiTheme="minorHAnsi" w:hAnsiTheme="minorHAnsi" w:cs="Helvetica"/>
          <w:color w:val="26282A"/>
          <w:sz w:val="24"/>
          <w:szCs w:val="24"/>
          <w:lang w:eastAsia="en-GB"/>
        </w:rPr>
        <w:t>Nickolls</w:t>
      </w:r>
      <w:proofErr w:type="spellEnd"/>
      <w:r w:rsidRPr="00EB3DC6">
        <w:rPr>
          <w:rFonts w:asciiTheme="minorHAnsi" w:hAnsiTheme="minorHAnsi" w:cs="Helvetica"/>
          <w:color w:val="26282A"/>
          <w:sz w:val="24"/>
          <w:szCs w:val="24"/>
          <w:lang w:eastAsia="en-GB"/>
        </w:rPr>
        <w:t xml:space="preserve"> Quarry and the sale value of the existing swimming pool site</w:t>
      </w:r>
      <w:r w:rsidR="00E119D2">
        <w:rPr>
          <w:rFonts w:asciiTheme="minorHAnsi" w:hAnsiTheme="minorHAnsi" w:cs="Helvetica"/>
          <w:color w:val="26282A"/>
          <w:sz w:val="24"/>
          <w:szCs w:val="24"/>
          <w:lang w:eastAsia="en-GB"/>
        </w:rPr>
        <w:t>,</w:t>
      </w:r>
      <w:r w:rsidRPr="00EB3DC6">
        <w:rPr>
          <w:rFonts w:asciiTheme="minorHAnsi" w:hAnsiTheme="minorHAnsi" w:cs="Helvetica"/>
          <w:color w:val="26282A"/>
          <w:sz w:val="24"/>
          <w:szCs w:val="24"/>
          <w:lang w:eastAsia="en-GB"/>
        </w:rPr>
        <w:t xml:space="preserve"> are reasonable</w:t>
      </w:r>
      <w:r w:rsidR="00DC1AF1">
        <w:rPr>
          <w:rFonts w:asciiTheme="minorHAnsi" w:hAnsiTheme="minorHAnsi" w:cs="Helvetica"/>
          <w:color w:val="26282A"/>
          <w:sz w:val="24"/>
          <w:szCs w:val="24"/>
          <w:lang w:eastAsia="en-GB"/>
        </w:rPr>
        <w:t>;</w:t>
      </w:r>
      <w:r w:rsidRPr="00EB3DC6">
        <w:rPr>
          <w:rFonts w:asciiTheme="minorHAnsi" w:hAnsiTheme="minorHAnsi" w:cs="Helvetica"/>
          <w:color w:val="26282A"/>
          <w:sz w:val="24"/>
          <w:szCs w:val="24"/>
          <w:lang w:eastAsia="en-GB"/>
        </w:rPr>
        <w:t xml:space="preserve"> others though are open to challenge. These are as follows.</w:t>
      </w:r>
    </w:p>
    <w:p w:rsidR="00116689" w:rsidRPr="00EB3DC6" w:rsidRDefault="00116689" w:rsidP="00104057">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46E5F" w:rsidP="00AF12F9">
      <w:pPr>
        <w:numPr>
          <w:ilvl w:val="0"/>
          <w:numId w:val="3"/>
        </w:numPr>
        <w:shd w:val="clear" w:color="auto" w:fill="FFFFFF"/>
        <w:spacing w:after="0" w:line="240" w:lineRule="auto"/>
        <w:rPr>
          <w:rFonts w:asciiTheme="minorHAnsi" w:hAnsiTheme="minorHAnsi" w:cs="Helvetica"/>
          <w:b/>
          <w:color w:val="26282A"/>
          <w:sz w:val="24"/>
          <w:szCs w:val="24"/>
          <w:lang w:eastAsia="en-GB"/>
        </w:rPr>
      </w:pPr>
      <w:r w:rsidRPr="00EB3DC6">
        <w:rPr>
          <w:rFonts w:asciiTheme="minorHAnsi" w:hAnsiTheme="minorHAnsi" w:cs="Helvetica"/>
          <w:b/>
          <w:color w:val="26282A"/>
          <w:sz w:val="24"/>
          <w:szCs w:val="24"/>
          <w:lang w:eastAsia="en-GB"/>
        </w:rPr>
        <w:t xml:space="preserve">Sales </w:t>
      </w:r>
      <w:r w:rsidR="00116689" w:rsidRPr="00EB3DC6">
        <w:rPr>
          <w:rFonts w:asciiTheme="minorHAnsi" w:hAnsiTheme="minorHAnsi" w:cs="Helvetica"/>
          <w:b/>
          <w:color w:val="26282A"/>
          <w:sz w:val="24"/>
          <w:szCs w:val="24"/>
          <w:lang w:eastAsia="en-GB"/>
        </w:rPr>
        <w:t xml:space="preserve">Income from the affordable </w:t>
      </w:r>
      <w:r w:rsidRPr="00EB3DC6">
        <w:rPr>
          <w:rFonts w:asciiTheme="minorHAnsi" w:hAnsiTheme="minorHAnsi" w:cs="Helvetica"/>
          <w:b/>
          <w:color w:val="26282A"/>
          <w:sz w:val="24"/>
          <w:szCs w:val="24"/>
          <w:lang w:eastAsia="en-GB"/>
        </w:rPr>
        <w:t>housing</w:t>
      </w:r>
      <w:r w:rsidR="00116689" w:rsidRPr="00EB3DC6">
        <w:rPr>
          <w:rFonts w:asciiTheme="minorHAnsi" w:hAnsiTheme="minorHAnsi" w:cs="Helvetica"/>
          <w:b/>
          <w:color w:val="26282A"/>
          <w:sz w:val="24"/>
          <w:szCs w:val="24"/>
          <w:lang w:eastAsia="en-GB"/>
        </w:rPr>
        <w:t>.</w:t>
      </w:r>
    </w:p>
    <w:p w:rsidR="00116689" w:rsidRPr="00EB3DC6" w:rsidRDefault="00116689" w:rsidP="00104057">
      <w:pPr>
        <w:shd w:val="clear" w:color="auto" w:fill="FFFFFF"/>
        <w:spacing w:after="0" w:line="240" w:lineRule="auto"/>
        <w:rPr>
          <w:rFonts w:asciiTheme="minorHAnsi" w:hAnsiTheme="minorHAnsi" w:cs="Helvetica"/>
          <w:color w:val="26282A"/>
          <w:sz w:val="24"/>
          <w:szCs w:val="24"/>
          <w:lang w:eastAsia="en-GB"/>
        </w:rPr>
      </w:pPr>
    </w:p>
    <w:p w:rsidR="001B532D" w:rsidRDefault="00116689" w:rsidP="00104057">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The B</w:t>
      </w:r>
      <w:r w:rsidR="001B532D">
        <w:rPr>
          <w:rFonts w:asciiTheme="minorHAnsi" w:hAnsiTheme="minorHAnsi" w:cs="Helvetica"/>
          <w:color w:val="26282A"/>
          <w:sz w:val="24"/>
          <w:szCs w:val="24"/>
          <w:lang w:eastAsia="en-GB"/>
        </w:rPr>
        <w:t>etteridge</w:t>
      </w:r>
      <w:r w:rsidRPr="00EB3DC6">
        <w:rPr>
          <w:rFonts w:asciiTheme="minorHAnsi" w:hAnsiTheme="minorHAnsi" w:cs="Helvetica"/>
          <w:color w:val="26282A"/>
          <w:sz w:val="24"/>
          <w:szCs w:val="24"/>
          <w:lang w:eastAsia="en-GB"/>
        </w:rPr>
        <w:t xml:space="preserve"> and </w:t>
      </w:r>
      <w:proofErr w:type="spellStart"/>
      <w:r w:rsidRPr="00EB3DC6">
        <w:rPr>
          <w:rFonts w:asciiTheme="minorHAnsi" w:hAnsiTheme="minorHAnsi" w:cs="Helvetica"/>
          <w:color w:val="26282A"/>
          <w:sz w:val="24"/>
          <w:szCs w:val="24"/>
          <w:lang w:eastAsia="en-GB"/>
        </w:rPr>
        <w:t>M</w:t>
      </w:r>
      <w:r w:rsidR="001B532D">
        <w:rPr>
          <w:rFonts w:asciiTheme="minorHAnsi" w:hAnsiTheme="minorHAnsi" w:cs="Helvetica"/>
          <w:color w:val="26282A"/>
          <w:sz w:val="24"/>
          <w:szCs w:val="24"/>
          <w:lang w:eastAsia="en-GB"/>
        </w:rPr>
        <w:t>ilsom</w:t>
      </w:r>
      <w:proofErr w:type="spellEnd"/>
      <w:r w:rsidRPr="00EB3DC6">
        <w:rPr>
          <w:rFonts w:asciiTheme="minorHAnsi" w:hAnsiTheme="minorHAnsi" w:cs="Helvetica"/>
          <w:color w:val="26282A"/>
          <w:sz w:val="24"/>
          <w:szCs w:val="24"/>
          <w:lang w:eastAsia="en-GB"/>
        </w:rPr>
        <w:t xml:space="preserve"> Report identifies an income from the sale of the affordable house of £7.1 m</w:t>
      </w:r>
      <w:r w:rsidR="001B532D">
        <w:rPr>
          <w:rFonts w:asciiTheme="minorHAnsi" w:hAnsiTheme="minorHAnsi" w:cs="Helvetica"/>
          <w:color w:val="26282A"/>
          <w:sz w:val="24"/>
          <w:szCs w:val="24"/>
          <w:lang w:eastAsia="en-GB"/>
        </w:rPr>
        <w:t>.</w:t>
      </w:r>
    </w:p>
    <w:p w:rsidR="00116689" w:rsidRPr="00EB3DC6" w:rsidRDefault="00116689" w:rsidP="00104057">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104057">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The Council’s Core strategy defines affordable housing as social rented and intermediate market housing. The Council’s Housing Strategy and Partnership Officer in their comments of the 19/10/2017 states that this should contain 30% affordable ho</w:t>
      </w:r>
      <w:r w:rsidR="000419F7" w:rsidRPr="00EB3DC6">
        <w:rPr>
          <w:rFonts w:asciiTheme="minorHAnsi" w:hAnsiTheme="minorHAnsi" w:cs="Helvetica"/>
          <w:color w:val="26282A"/>
          <w:sz w:val="24"/>
          <w:szCs w:val="24"/>
          <w:lang w:eastAsia="en-GB"/>
        </w:rPr>
        <w:t>u</w:t>
      </w:r>
      <w:r w:rsidRPr="00EB3DC6">
        <w:rPr>
          <w:rFonts w:asciiTheme="minorHAnsi" w:hAnsiTheme="minorHAnsi" w:cs="Helvetica"/>
          <w:color w:val="26282A"/>
          <w:sz w:val="24"/>
          <w:szCs w:val="24"/>
          <w:lang w:eastAsia="en-GB"/>
        </w:rPr>
        <w:t xml:space="preserve">sing of which 60% should be rented, and 40% shared ownership. This </w:t>
      </w:r>
      <w:r w:rsidR="00D932DD">
        <w:rPr>
          <w:rFonts w:asciiTheme="minorHAnsi" w:hAnsiTheme="minorHAnsi" w:cs="Helvetica"/>
          <w:color w:val="26282A"/>
          <w:sz w:val="24"/>
          <w:szCs w:val="24"/>
          <w:lang w:eastAsia="en-GB"/>
        </w:rPr>
        <w:t xml:space="preserve">model – as opposed to outright sale of all the affordable units - </w:t>
      </w:r>
      <w:r w:rsidRPr="00EB3DC6">
        <w:rPr>
          <w:rFonts w:asciiTheme="minorHAnsi" w:hAnsiTheme="minorHAnsi" w:cs="Helvetica"/>
          <w:color w:val="26282A"/>
          <w:sz w:val="24"/>
          <w:szCs w:val="24"/>
          <w:lang w:eastAsia="en-GB"/>
        </w:rPr>
        <w:t>would reduce the income from the affordable housing.</w:t>
      </w:r>
    </w:p>
    <w:p w:rsidR="00116689" w:rsidRPr="00EB3DC6" w:rsidRDefault="00116689" w:rsidP="00B83400">
      <w:pPr>
        <w:shd w:val="clear" w:color="auto" w:fill="FFFFFF"/>
        <w:spacing w:after="0" w:line="240" w:lineRule="auto"/>
        <w:rPr>
          <w:rFonts w:asciiTheme="minorHAnsi" w:hAnsiTheme="minorHAnsi" w:cs="Helvetica"/>
          <w:color w:val="26282A"/>
          <w:sz w:val="24"/>
          <w:szCs w:val="24"/>
          <w:shd w:val="clear" w:color="auto" w:fill="FFFFFF"/>
        </w:rPr>
      </w:pPr>
    </w:p>
    <w:p w:rsidR="00116689" w:rsidRPr="00EB3DC6" w:rsidRDefault="00116689" w:rsidP="00AF12F9">
      <w:pPr>
        <w:numPr>
          <w:ilvl w:val="0"/>
          <w:numId w:val="3"/>
        </w:numPr>
        <w:shd w:val="clear" w:color="auto" w:fill="FFFFFF"/>
        <w:spacing w:after="0" w:line="240" w:lineRule="auto"/>
        <w:rPr>
          <w:rFonts w:asciiTheme="minorHAnsi" w:hAnsiTheme="minorHAnsi" w:cs="Helvetica"/>
          <w:b/>
          <w:color w:val="26282A"/>
          <w:sz w:val="24"/>
          <w:szCs w:val="24"/>
          <w:lang w:eastAsia="en-GB"/>
        </w:rPr>
      </w:pPr>
      <w:r w:rsidRPr="00EB3DC6">
        <w:rPr>
          <w:rFonts w:asciiTheme="minorHAnsi" w:hAnsiTheme="minorHAnsi" w:cs="Helvetica"/>
          <w:b/>
          <w:color w:val="26282A"/>
          <w:sz w:val="24"/>
          <w:szCs w:val="24"/>
          <w:lang w:eastAsia="en-GB"/>
        </w:rPr>
        <w:t>Community Infrastructure Levy income.</w:t>
      </w:r>
    </w:p>
    <w:p w:rsidR="00116689" w:rsidRPr="00EB3DC6" w:rsidRDefault="00116689" w:rsidP="00B83400">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B83400">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lastRenderedPageBreak/>
        <w:t>The report identifies an income of £1.18 m from CIL. If this sum is the contribution from the residential element of this scheme then it will be reflected in the lower sale value of the site. This income is for that reason neutral and should not be treated as income.</w:t>
      </w:r>
    </w:p>
    <w:p w:rsidR="00116689" w:rsidRPr="00EB3DC6" w:rsidRDefault="00116689" w:rsidP="00B83400">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B83400">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If however the £1.18 m income is not from this development but from other schemes, the Council to date has only received £30,000 in CIL income. An income of £1.18 m is therefore unrealistic and should be ignored.</w:t>
      </w:r>
    </w:p>
    <w:p w:rsidR="00116689" w:rsidRPr="00EB3DC6" w:rsidRDefault="00116689" w:rsidP="00B83400">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B83400">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 xml:space="preserve">Additionally the Regulation123 List and the Council's Infrastructure Development Plan does not identify a leisure centre on Princes Parade as a piece of necessary infrastructure, even though it does identify a financial requirement to spend on leisure throughout the District. It therefore raises the question as to whether the Council should spend the CIL money which it does not have, on developing a leisure centre on Princes Parade when there are clearly more pressing needs for more important infrastructure set out in the Regulation 123 list. This is particularly in the light of there being a fully serviced site available at </w:t>
      </w:r>
      <w:proofErr w:type="spellStart"/>
      <w:r w:rsidRPr="00EB3DC6">
        <w:rPr>
          <w:rFonts w:asciiTheme="minorHAnsi" w:hAnsiTheme="minorHAnsi" w:cs="Helvetica"/>
          <w:color w:val="26282A"/>
          <w:sz w:val="24"/>
          <w:szCs w:val="24"/>
          <w:lang w:eastAsia="en-GB"/>
        </w:rPr>
        <w:t>Nickoll’s</w:t>
      </w:r>
      <w:proofErr w:type="spellEnd"/>
      <w:r w:rsidRPr="00EB3DC6">
        <w:rPr>
          <w:rFonts w:asciiTheme="minorHAnsi" w:hAnsiTheme="minorHAnsi" w:cs="Helvetica"/>
          <w:color w:val="26282A"/>
          <w:sz w:val="24"/>
          <w:szCs w:val="24"/>
          <w:lang w:eastAsia="en-GB"/>
        </w:rPr>
        <w:t xml:space="preserve"> Quarry for a leisure centre. </w:t>
      </w:r>
    </w:p>
    <w:p w:rsidR="00116689" w:rsidRPr="00EB3DC6" w:rsidRDefault="00116689" w:rsidP="00B83400">
      <w:pPr>
        <w:shd w:val="clear" w:color="auto" w:fill="FFFFFF"/>
        <w:spacing w:after="0" w:line="240" w:lineRule="auto"/>
        <w:rPr>
          <w:rFonts w:asciiTheme="minorHAnsi" w:hAnsiTheme="minorHAnsi" w:cs="Times New Roman"/>
          <w:color w:val="26282A"/>
          <w:sz w:val="24"/>
          <w:szCs w:val="24"/>
          <w:lang w:eastAsia="en-GB"/>
        </w:rPr>
      </w:pPr>
    </w:p>
    <w:p w:rsidR="00116689" w:rsidRPr="00EB3DC6" w:rsidRDefault="00116689" w:rsidP="00AF12F9">
      <w:pPr>
        <w:numPr>
          <w:ilvl w:val="0"/>
          <w:numId w:val="3"/>
        </w:numPr>
        <w:shd w:val="clear" w:color="auto" w:fill="FFFFFF"/>
        <w:spacing w:after="0" w:line="240" w:lineRule="auto"/>
        <w:rPr>
          <w:rFonts w:asciiTheme="minorHAnsi" w:hAnsiTheme="minorHAnsi" w:cs="Helvetica"/>
          <w:b/>
          <w:color w:val="26282A"/>
          <w:sz w:val="24"/>
          <w:szCs w:val="24"/>
          <w:lang w:eastAsia="en-GB"/>
        </w:rPr>
      </w:pPr>
      <w:r w:rsidRPr="00EB3DC6">
        <w:rPr>
          <w:rFonts w:asciiTheme="minorHAnsi" w:hAnsiTheme="minorHAnsi" w:cs="Helvetica"/>
          <w:b/>
          <w:color w:val="26282A"/>
          <w:sz w:val="24"/>
          <w:szCs w:val="24"/>
          <w:lang w:eastAsia="en-GB"/>
        </w:rPr>
        <w:t>Affordable Housing</w:t>
      </w:r>
      <w:r w:rsidR="00146E5F" w:rsidRPr="00EB3DC6">
        <w:rPr>
          <w:rFonts w:asciiTheme="minorHAnsi" w:hAnsiTheme="minorHAnsi" w:cs="Helvetica"/>
          <w:b/>
          <w:color w:val="26282A"/>
          <w:sz w:val="24"/>
          <w:szCs w:val="24"/>
          <w:lang w:eastAsia="en-GB"/>
        </w:rPr>
        <w:t xml:space="preserve"> s106 </w:t>
      </w:r>
      <w:r w:rsidR="000419F7" w:rsidRPr="00EB3DC6">
        <w:rPr>
          <w:rFonts w:asciiTheme="minorHAnsi" w:hAnsiTheme="minorHAnsi" w:cs="Helvetica"/>
          <w:b/>
          <w:color w:val="26282A"/>
          <w:sz w:val="24"/>
          <w:szCs w:val="24"/>
          <w:lang w:eastAsia="en-GB"/>
        </w:rPr>
        <w:t>Income Contribution</w:t>
      </w:r>
    </w:p>
    <w:p w:rsidR="00116689" w:rsidRPr="00EB3DC6" w:rsidRDefault="00116689" w:rsidP="00B83400">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B83400">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 xml:space="preserve">The </w:t>
      </w:r>
      <w:proofErr w:type="gramStart"/>
      <w:r w:rsidRPr="00EB3DC6">
        <w:rPr>
          <w:rFonts w:asciiTheme="minorHAnsi" w:hAnsiTheme="minorHAnsi" w:cs="Helvetica"/>
          <w:color w:val="26282A"/>
          <w:sz w:val="24"/>
          <w:szCs w:val="24"/>
          <w:lang w:eastAsia="en-GB"/>
        </w:rPr>
        <w:t>B</w:t>
      </w:r>
      <w:r w:rsidR="00114357">
        <w:rPr>
          <w:rFonts w:asciiTheme="minorHAnsi" w:hAnsiTheme="minorHAnsi" w:cs="Helvetica"/>
          <w:color w:val="26282A"/>
          <w:sz w:val="24"/>
          <w:szCs w:val="24"/>
          <w:lang w:eastAsia="en-GB"/>
        </w:rPr>
        <w:t xml:space="preserve">etteridge </w:t>
      </w:r>
      <w:r w:rsidRPr="00EB3DC6">
        <w:rPr>
          <w:rFonts w:asciiTheme="minorHAnsi" w:hAnsiTheme="minorHAnsi" w:cs="Helvetica"/>
          <w:color w:val="26282A"/>
          <w:sz w:val="24"/>
          <w:szCs w:val="24"/>
          <w:lang w:eastAsia="en-GB"/>
        </w:rPr>
        <w:t xml:space="preserve"> and</w:t>
      </w:r>
      <w:proofErr w:type="gramEnd"/>
      <w:r w:rsidRPr="00EB3DC6">
        <w:rPr>
          <w:rFonts w:asciiTheme="minorHAnsi" w:hAnsiTheme="minorHAnsi" w:cs="Helvetica"/>
          <w:color w:val="26282A"/>
          <w:sz w:val="24"/>
          <w:szCs w:val="24"/>
          <w:lang w:eastAsia="en-GB"/>
        </w:rPr>
        <w:t xml:space="preserve"> </w:t>
      </w:r>
      <w:proofErr w:type="spellStart"/>
      <w:r w:rsidRPr="00EB3DC6">
        <w:rPr>
          <w:rFonts w:asciiTheme="minorHAnsi" w:hAnsiTheme="minorHAnsi" w:cs="Helvetica"/>
          <w:color w:val="26282A"/>
          <w:sz w:val="24"/>
          <w:szCs w:val="24"/>
          <w:lang w:eastAsia="en-GB"/>
        </w:rPr>
        <w:t>M</w:t>
      </w:r>
      <w:r w:rsidR="00114357">
        <w:rPr>
          <w:rFonts w:asciiTheme="minorHAnsi" w:hAnsiTheme="minorHAnsi" w:cs="Helvetica"/>
          <w:color w:val="26282A"/>
          <w:sz w:val="24"/>
          <w:szCs w:val="24"/>
          <w:lang w:eastAsia="en-GB"/>
        </w:rPr>
        <w:t>ilsom</w:t>
      </w:r>
      <w:proofErr w:type="spellEnd"/>
      <w:r w:rsidRPr="00EB3DC6">
        <w:rPr>
          <w:rFonts w:asciiTheme="minorHAnsi" w:hAnsiTheme="minorHAnsi" w:cs="Helvetica"/>
          <w:color w:val="26282A"/>
          <w:sz w:val="24"/>
          <w:szCs w:val="24"/>
          <w:lang w:eastAsia="en-GB"/>
        </w:rPr>
        <w:t xml:space="preserve"> report identifies an income £1.4m from s106 Agreement Contributions for affordable housing. If this is from the residential element of Princes Parade then it would again be reflected in a lower sale value for the site and is again neutral and should not be included as income. </w:t>
      </w:r>
    </w:p>
    <w:p w:rsidR="00116689" w:rsidRPr="00EB3DC6" w:rsidRDefault="00116689" w:rsidP="00B83400">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B83400">
      <w:pPr>
        <w:shd w:val="clear" w:color="auto" w:fill="FFFFFF"/>
        <w:spacing w:after="0" w:line="240" w:lineRule="auto"/>
        <w:rPr>
          <w:rFonts w:asciiTheme="minorHAnsi" w:hAnsiTheme="minorHAnsi" w:cs="Helvetica"/>
          <w:color w:val="26282A"/>
          <w:sz w:val="24"/>
          <w:szCs w:val="24"/>
          <w:lang w:eastAsia="en-GB"/>
        </w:rPr>
      </w:pPr>
      <w:r w:rsidRPr="00EB3DC6">
        <w:rPr>
          <w:rFonts w:asciiTheme="minorHAnsi" w:hAnsiTheme="minorHAnsi" w:cs="Helvetica"/>
          <w:color w:val="26282A"/>
          <w:sz w:val="24"/>
          <w:szCs w:val="24"/>
          <w:lang w:eastAsia="en-GB"/>
        </w:rPr>
        <w:t xml:space="preserve">If however the £1.4m comes from developer contributions from other sites it raises the question as to why the Council is using the money in this way. This site generates the need for 45 affordable dwellings which should be provided on this site in accordance with the Council’s own policy. If contributions from other sites are being used to offset the cost of the Princes Parade Development then it means that no affordable housing is being provided for the sites that made the contributions. That would not be in accordance with the Council’s policy and that the money is being misspent. This income should be ignored. </w:t>
      </w:r>
    </w:p>
    <w:p w:rsidR="00116689" w:rsidRPr="00EB3DC6" w:rsidRDefault="00116689" w:rsidP="00B83400">
      <w:pPr>
        <w:shd w:val="clear" w:color="auto" w:fill="FFFFFF"/>
        <w:spacing w:after="0" w:line="240" w:lineRule="auto"/>
        <w:rPr>
          <w:rFonts w:asciiTheme="minorHAnsi" w:hAnsiTheme="minorHAnsi" w:cs="Helvetica"/>
          <w:color w:val="26282A"/>
          <w:sz w:val="24"/>
          <w:szCs w:val="24"/>
          <w:lang w:eastAsia="en-GB"/>
        </w:rPr>
      </w:pPr>
    </w:p>
    <w:p w:rsidR="00116689" w:rsidRPr="00EB3DC6" w:rsidRDefault="00116689" w:rsidP="00B83400">
      <w:pPr>
        <w:shd w:val="clear" w:color="auto" w:fill="FFFFFF"/>
        <w:spacing w:after="0" w:line="240" w:lineRule="auto"/>
        <w:rPr>
          <w:rFonts w:asciiTheme="minorHAnsi" w:hAnsiTheme="minorHAnsi"/>
          <w:color w:val="4F81BD"/>
          <w:sz w:val="24"/>
          <w:szCs w:val="24"/>
          <w:shd w:val="clear" w:color="auto" w:fill="FFFFFF"/>
        </w:rPr>
      </w:pPr>
    </w:p>
    <w:p w:rsidR="00116689" w:rsidRPr="00EB3DC6" w:rsidRDefault="00116689" w:rsidP="0084782B">
      <w:pPr>
        <w:numPr>
          <w:ilvl w:val="0"/>
          <w:numId w:val="3"/>
        </w:numPr>
        <w:shd w:val="clear" w:color="auto" w:fill="FFFFFF"/>
        <w:spacing w:after="0" w:line="240" w:lineRule="auto"/>
        <w:rPr>
          <w:rFonts w:asciiTheme="minorHAnsi" w:hAnsiTheme="minorHAnsi"/>
          <w:b/>
          <w:color w:val="000000" w:themeColor="text1"/>
          <w:sz w:val="24"/>
          <w:szCs w:val="24"/>
          <w:shd w:val="clear" w:color="auto" w:fill="FFFFFF"/>
        </w:rPr>
      </w:pPr>
      <w:r w:rsidRPr="00EB3DC6">
        <w:rPr>
          <w:rFonts w:asciiTheme="minorHAnsi" w:hAnsiTheme="minorHAnsi"/>
          <w:b/>
          <w:color w:val="000000" w:themeColor="text1"/>
          <w:sz w:val="24"/>
          <w:szCs w:val="24"/>
          <w:shd w:val="clear" w:color="auto" w:fill="FFFFFF"/>
        </w:rPr>
        <w:t>Timing</w:t>
      </w:r>
    </w:p>
    <w:p w:rsidR="00116689" w:rsidRPr="00EB3DC6" w:rsidRDefault="00116689" w:rsidP="00B83400">
      <w:pPr>
        <w:shd w:val="clear" w:color="auto" w:fill="FFFFFF"/>
        <w:spacing w:after="0" w:line="240" w:lineRule="auto"/>
        <w:rPr>
          <w:rFonts w:asciiTheme="minorHAnsi" w:hAnsiTheme="minorHAnsi"/>
          <w:color w:val="000000" w:themeColor="text1"/>
          <w:sz w:val="24"/>
          <w:szCs w:val="24"/>
          <w:shd w:val="clear" w:color="auto" w:fill="FFFFFF"/>
        </w:rPr>
      </w:pPr>
    </w:p>
    <w:p w:rsidR="00116689" w:rsidRPr="00EB3DC6" w:rsidRDefault="00116689" w:rsidP="00B83400">
      <w:pPr>
        <w:shd w:val="clear" w:color="auto" w:fill="FFFFFF"/>
        <w:spacing w:after="0" w:line="240" w:lineRule="auto"/>
        <w:rPr>
          <w:rFonts w:asciiTheme="minorHAnsi" w:hAnsiTheme="minorHAnsi" w:cs="Helvetica"/>
          <w:color w:val="000000" w:themeColor="text1"/>
          <w:sz w:val="24"/>
          <w:szCs w:val="24"/>
          <w:shd w:val="clear" w:color="auto" w:fill="FFFFFF"/>
        </w:rPr>
      </w:pPr>
      <w:r w:rsidRPr="00EB3DC6">
        <w:rPr>
          <w:rFonts w:asciiTheme="minorHAnsi" w:hAnsiTheme="minorHAnsi" w:cs="Helvetica"/>
          <w:color w:val="000000" w:themeColor="text1"/>
          <w:sz w:val="24"/>
          <w:szCs w:val="24"/>
          <w:shd w:val="clear" w:color="auto" w:fill="FFFFFF"/>
        </w:rPr>
        <w:t xml:space="preserve">The </w:t>
      </w:r>
      <w:r w:rsidR="00E95ABC" w:rsidRPr="00EB3DC6">
        <w:rPr>
          <w:rFonts w:asciiTheme="minorHAnsi" w:hAnsiTheme="minorHAnsi" w:cs="Helvetica"/>
          <w:color w:val="000000" w:themeColor="text1"/>
          <w:sz w:val="24"/>
          <w:szCs w:val="24"/>
          <w:shd w:val="clear" w:color="auto" w:fill="FFFFFF"/>
        </w:rPr>
        <w:t xml:space="preserve">Betteridge &amp; </w:t>
      </w:r>
      <w:proofErr w:type="spellStart"/>
      <w:r w:rsidR="00E95ABC" w:rsidRPr="00EB3DC6">
        <w:rPr>
          <w:rFonts w:asciiTheme="minorHAnsi" w:hAnsiTheme="minorHAnsi" w:cs="Helvetica"/>
          <w:color w:val="000000" w:themeColor="text1"/>
          <w:sz w:val="24"/>
          <w:szCs w:val="24"/>
          <w:shd w:val="clear" w:color="auto" w:fill="FFFFFF"/>
        </w:rPr>
        <w:t>Milsom</w:t>
      </w:r>
      <w:proofErr w:type="spellEnd"/>
      <w:r w:rsidR="00E95ABC" w:rsidRPr="00EB3DC6">
        <w:rPr>
          <w:rFonts w:asciiTheme="minorHAnsi" w:hAnsiTheme="minorHAnsi" w:cs="Helvetica"/>
          <w:color w:val="000000" w:themeColor="text1"/>
          <w:sz w:val="24"/>
          <w:szCs w:val="24"/>
          <w:shd w:val="clear" w:color="auto" w:fill="FFFFFF"/>
        </w:rPr>
        <w:t xml:space="preserve"> </w:t>
      </w:r>
      <w:r w:rsidR="00523C43" w:rsidRPr="00EB3DC6">
        <w:rPr>
          <w:rFonts w:asciiTheme="minorHAnsi" w:hAnsiTheme="minorHAnsi" w:cs="Helvetica"/>
          <w:color w:val="000000" w:themeColor="text1"/>
          <w:sz w:val="24"/>
          <w:szCs w:val="24"/>
          <w:shd w:val="clear" w:color="auto" w:fill="FFFFFF"/>
        </w:rPr>
        <w:t>costings are</w:t>
      </w:r>
      <w:r w:rsidR="00E95ABC" w:rsidRPr="00EB3DC6">
        <w:rPr>
          <w:rFonts w:asciiTheme="minorHAnsi" w:hAnsiTheme="minorHAnsi" w:cs="Helvetica"/>
          <w:color w:val="000000" w:themeColor="text1"/>
          <w:sz w:val="24"/>
          <w:szCs w:val="24"/>
          <w:shd w:val="clear" w:color="auto" w:fill="FFFFFF"/>
        </w:rPr>
        <w:t xml:space="preserve"> based upon the Princes Parade leisure centre being </w:t>
      </w:r>
      <w:r w:rsidR="00523C43" w:rsidRPr="00EB3DC6">
        <w:rPr>
          <w:rFonts w:asciiTheme="minorHAnsi" w:hAnsiTheme="minorHAnsi" w:cs="Helvetica"/>
          <w:color w:val="000000" w:themeColor="text1"/>
          <w:sz w:val="24"/>
          <w:szCs w:val="24"/>
          <w:shd w:val="clear" w:color="auto" w:fill="FFFFFF"/>
        </w:rPr>
        <w:t xml:space="preserve">completed by November 2020, </w:t>
      </w:r>
      <w:r w:rsidR="00E95ABC" w:rsidRPr="00EB3DC6">
        <w:rPr>
          <w:rFonts w:asciiTheme="minorHAnsi" w:hAnsiTheme="minorHAnsi" w:cs="Helvetica"/>
          <w:color w:val="000000" w:themeColor="text1"/>
          <w:sz w:val="24"/>
          <w:szCs w:val="24"/>
          <w:shd w:val="clear" w:color="auto" w:fill="FFFFFF"/>
        </w:rPr>
        <w:t xml:space="preserve">as stated in Section 4 of </w:t>
      </w:r>
      <w:proofErr w:type="spellStart"/>
      <w:r w:rsidR="00523C43" w:rsidRPr="00EB3DC6">
        <w:rPr>
          <w:rFonts w:asciiTheme="minorHAnsi" w:hAnsiTheme="minorHAnsi" w:cs="Helvetica"/>
          <w:color w:val="000000" w:themeColor="text1"/>
          <w:sz w:val="24"/>
          <w:szCs w:val="24"/>
          <w:shd w:val="clear" w:color="auto" w:fill="FFFFFF"/>
        </w:rPr>
        <w:t>Tibbalds</w:t>
      </w:r>
      <w:proofErr w:type="spellEnd"/>
      <w:r w:rsidR="00523C43" w:rsidRPr="00EB3DC6">
        <w:rPr>
          <w:rFonts w:asciiTheme="minorHAnsi" w:hAnsiTheme="minorHAnsi" w:cs="Helvetica"/>
          <w:color w:val="000000" w:themeColor="text1"/>
          <w:sz w:val="24"/>
          <w:szCs w:val="24"/>
          <w:shd w:val="clear" w:color="auto" w:fill="FFFFFF"/>
        </w:rPr>
        <w:t xml:space="preserve"> </w:t>
      </w:r>
      <w:r w:rsidR="00E95ABC" w:rsidRPr="00EB3DC6">
        <w:rPr>
          <w:rFonts w:asciiTheme="minorHAnsi" w:hAnsiTheme="minorHAnsi" w:cs="Helvetica"/>
          <w:color w:val="000000" w:themeColor="text1"/>
          <w:sz w:val="24"/>
          <w:szCs w:val="24"/>
          <w:shd w:val="clear" w:color="auto" w:fill="FFFFFF"/>
        </w:rPr>
        <w:t>Design &amp; Access Stat</w:t>
      </w:r>
      <w:r w:rsidR="00523C43" w:rsidRPr="00EB3DC6">
        <w:rPr>
          <w:rFonts w:asciiTheme="minorHAnsi" w:hAnsiTheme="minorHAnsi" w:cs="Helvetica"/>
          <w:color w:val="000000" w:themeColor="text1"/>
          <w:sz w:val="24"/>
          <w:szCs w:val="24"/>
          <w:shd w:val="clear" w:color="auto" w:fill="FFFFFF"/>
        </w:rPr>
        <w:t xml:space="preserve">ement. </w:t>
      </w:r>
      <w:r w:rsidR="00F7330B">
        <w:rPr>
          <w:rFonts w:asciiTheme="minorHAnsi" w:hAnsiTheme="minorHAnsi" w:cs="Helvetica"/>
          <w:color w:val="000000" w:themeColor="text1"/>
          <w:sz w:val="24"/>
          <w:szCs w:val="24"/>
          <w:shd w:val="clear" w:color="auto" w:fill="FFFFFF"/>
        </w:rPr>
        <w:t xml:space="preserve">That is </w:t>
      </w:r>
      <w:r w:rsidR="004E79E3">
        <w:rPr>
          <w:rFonts w:asciiTheme="minorHAnsi" w:hAnsiTheme="minorHAnsi" w:cs="Helvetica"/>
          <w:color w:val="000000" w:themeColor="text1"/>
          <w:sz w:val="24"/>
          <w:szCs w:val="24"/>
          <w:shd w:val="clear" w:color="auto" w:fill="FFFFFF"/>
        </w:rPr>
        <w:t xml:space="preserve">however </w:t>
      </w:r>
      <w:r w:rsidR="00F7330B">
        <w:rPr>
          <w:rFonts w:asciiTheme="minorHAnsi" w:hAnsiTheme="minorHAnsi" w:cs="Helvetica"/>
          <w:color w:val="000000" w:themeColor="text1"/>
          <w:sz w:val="24"/>
          <w:szCs w:val="24"/>
          <w:shd w:val="clear" w:color="auto" w:fill="FFFFFF"/>
        </w:rPr>
        <w:t>totally unrealistic</w:t>
      </w:r>
      <w:r w:rsidR="004E79E3">
        <w:rPr>
          <w:rFonts w:asciiTheme="minorHAnsi" w:hAnsiTheme="minorHAnsi" w:cs="Helvetica"/>
          <w:color w:val="000000" w:themeColor="text1"/>
          <w:sz w:val="24"/>
          <w:szCs w:val="24"/>
          <w:shd w:val="clear" w:color="auto" w:fill="FFFFFF"/>
        </w:rPr>
        <w:t xml:space="preserve">. </w:t>
      </w:r>
      <w:r w:rsidR="00F7330B">
        <w:rPr>
          <w:rFonts w:asciiTheme="minorHAnsi" w:hAnsiTheme="minorHAnsi" w:cs="Helvetica"/>
          <w:color w:val="000000" w:themeColor="text1"/>
          <w:sz w:val="24"/>
          <w:szCs w:val="24"/>
          <w:shd w:val="clear" w:color="auto" w:fill="FFFFFF"/>
        </w:rPr>
        <w:t xml:space="preserve"> </w:t>
      </w:r>
      <w:r w:rsidR="004E79E3" w:rsidRPr="00EB3DC6">
        <w:rPr>
          <w:rFonts w:asciiTheme="minorHAnsi" w:hAnsiTheme="minorHAnsi" w:cs="Helvetica"/>
          <w:color w:val="000000" w:themeColor="text1"/>
          <w:sz w:val="24"/>
          <w:szCs w:val="24"/>
          <w:shd w:val="clear" w:color="auto" w:fill="FFFFFF"/>
        </w:rPr>
        <w:t>Th</w:t>
      </w:r>
      <w:r w:rsidR="004E79E3">
        <w:rPr>
          <w:rFonts w:asciiTheme="minorHAnsi" w:hAnsiTheme="minorHAnsi" w:cs="Helvetica"/>
          <w:color w:val="000000" w:themeColor="text1"/>
          <w:sz w:val="24"/>
          <w:szCs w:val="24"/>
          <w:shd w:val="clear" w:color="auto" w:fill="FFFFFF"/>
        </w:rPr>
        <w:t>e</w:t>
      </w:r>
      <w:r w:rsidR="004E79E3" w:rsidRPr="00EB3DC6">
        <w:rPr>
          <w:rFonts w:asciiTheme="minorHAnsi" w:hAnsiTheme="minorHAnsi" w:cs="Helvetica"/>
          <w:color w:val="000000" w:themeColor="text1"/>
          <w:sz w:val="24"/>
          <w:szCs w:val="24"/>
          <w:shd w:val="clear" w:color="auto" w:fill="FFFFFF"/>
        </w:rPr>
        <w:t xml:space="preserve"> </w:t>
      </w:r>
      <w:r w:rsidR="00523C43" w:rsidRPr="00EB3DC6">
        <w:rPr>
          <w:rFonts w:asciiTheme="minorHAnsi" w:hAnsiTheme="minorHAnsi" w:cs="Helvetica"/>
          <w:color w:val="000000" w:themeColor="text1"/>
          <w:sz w:val="24"/>
          <w:szCs w:val="24"/>
          <w:shd w:val="clear" w:color="auto" w:fill="FFFFFF"/>
        </w:rPr>
        <w:t xml:space="preserve">construction work cannot commence until the proposed 11 months phase 1 site preparation and remediation programme has been completed. </w:t>
      </w:r>
      <w:proofErr w:type="spellStart"/>
      <w:r w:rsidR="00D54389" w:rsidRPr="00EB3DC6">
        <w:rPr>
          <w:rFonts w:asciiTheme="minorHAnsi" w:hAnsiTheme="minorHAnsi" w:cs="Helvetica"/>
          <w:color w:val="000000" w:themeColor="text1"/>
          <w:sz w:val="24"/>
          <w:szCs w:val="24"/>
          <w:shd w:val="clear" w:color="auto" w:fill="FFFFFF"/>
        </w:rPr>
        <w:t>Tibbalds</w:t>
      </w:r>
      <w:proofErr w:type="spellEnd"/>
      <w:r w:rsidR="00D54389" w:rsidRPr="00EB3DC6">
        <w:rPr>
          <w:rFonts w:asciiTheme="minorHAnsi" w:hAnsiTheme="minorHAnsi" w:cs="Helvetica"/>
          <w:color w:val="000000" w:themeColor="text1"/>
          <w:sz w:val="24"/>
          <w:szCs w:val="24"/>
          <w:shd w:val="clear" w:color="auto" w:fill="FFFFFF"/>
        </w:rPr>
        <w:t xml:space="preserve"> have indicated that </w:t>
      </w:r>
      <w:proofErr w:type="spellStart"/>
      <w:r w:rsidRPr="00EB3DC6">
        <w:rPr>
          <w:rFonts w:asciiTheme="minorHAnsi" w:hAnsiTheme="minorHAnsi" w:cs="Helvetica"/>
          <w:color w:val="000000" w:themeColor="text1"/>
          <w:sz w:val="24"/>
          <w:szCs w:val="24"/>
          <w:shd w:val="clear" w:color="auto" w:fill="FFFFFF"/>
        </w:rPr>
        <w:t>Nickoll’s</w:t>
      </w:r>
      <w:proofErr w:type="spellEnd"/>
      <w:r w:rsidRPr="00EB3DC6">
        <w:rPr>
          <w:rFonts w:asciiTheme="minorHAnsi" w:hAnsiTheme="minorHAnsi" w:cs="Helvetica"/>
          <w:color w:val="000000" w:themeColor="text1"/>
          <w:sz w:val="24"/>
          <w:szCs w:val="24"/>
          <w:shd w:val="clear" w:color="auto" w:fill="FFFFFF"/>
        </w:rPr>
        <w:t xml:space="preserve"> Quarry will not be delivered until 2022 </w:t>
      </w:r>
      <w:r w:rsidR="00D54389" w:rsidRPr="00EB3DC6">
        <w:rPr>
          <w:rFonts w:asciiTheme="minorHAnsi" w:hAnsiTheme="minorHAnsi" w:cs="Helvetica"/>
          <w:color w:val="000000" w:themeColor="text1"/>
          <w:sz w:val="24"/>
          <w:szCs w:val="24"/>
          <w:shd w:val="clear" w:color="auto" w:fill="FFFFFF"/>
        </w:rPr>
        <w:t xml:space="preserve">but </w:t>
      </w:r>
      <w:r w:rsidR="004E79E3">
        <w:rPr>
          <w:rFonts w:asciiTheme="minorHAnsi" w:hAnsiTheme="minorHAnsi" w:cs="Helvetica"/>
          <w:color w:val="000000" w:themeColor="text1"/>
          <w:sz w:val="24"/>
          <w:szCs w:val="24"/>
          <w:shd w:val="clear" w:color="auto" w:fill="FFFFFF"/>
        </w:rPr>
        <w:t xml:space="preserve">they </w:t>
      </w:r>
      <w:r w:rsidR="00D54389" w:rsidRPr="00EB3DC6">
        <w:rPr>
          <w:rFonts w:asciiTheme="minorHAnsi" w:hAnsiTheme="minorHAnsi" w:cs="Helvetica"/>
          <w:color w:val="000000" w:themeColor="text1"/>
          <w:sz w:val="24"/>
          <w:szCs w:val="24"/>
          <w:shd w:val="clear" w:color="auto" w:fill="FFFFFF"/>
        </w:rPr>
        <w:t>have failed to recognise that th</w:t>
      </w:r>
      <w:r w:rsidR="000419F7" w:rsidRPr="00EB3DC6">
        <w:rPr>
          <w:rFonts w:asciiTheme="minorHAnsi" w:hAnsiTheme="minorHAnsi" w:cs="Helvetica"/>
          <w:color w:val="000000" w:themeColor="text1"/>
          <w:sz w:val="24"/>
          <w:szCs w:val="24"/>
          <w:shd w:val="clear" w:color="auto" w:fill="FFFFFF"/>
        </w:rPr>
        <w:t xml:space="preserve">e build programme on the </w:t>
      </w:r>
      <w:proofErr w:type="spellStart"/>
      <w:r w:rsidR="000419F7" w:rsidRPr="00EB3DC6">
        <w:rPr>
          <w:rFonts w:asciiTheme="minorHAnsi" w:hAnsiTheme="minorHAnsi" w:cs="Helvetica"/>
          <w:color w:val="000000" w:themeColor="text1"/>
          <w:sz w:val="24"/>
          <w:szCs w:val="24"/>
          <w:shd w:val="clear" w:color="auto" w:fill="FFFFFF"/>
        </w:rPr>
        <w:t>Nicko</w:t>
      </w:r>
      <w:r w:rsidR="004E79E3">
        <w:rPr>
          <w:rFonts w:asciiTheme="minorHAnsi" w:hAnsiTheme="minorHAnsi" w:cs="Helvetica"/>
          <w:color w:val="000000" w:themeColor="text1"/>
          <w:sz w:val="24"/>
          <w:szCs w:val="24"/>
          <w:shd w:val="clear" w:color="auto" w:fill="FFFFFF"/>
        </w:rPr>
        <w:t>l</w:t>
      </w:r>
      <w:r w:rsidR="000419F7" w:rsidRPr="00EB3DC6">
        <w:rPr>
          <w:rFonts w:asciiTheme="minorHAnsi" w:hAnsiTheme="minorHAnsi" w:cs="Helvetica"/>
          <w:color w:val="000000" w:themeColor="text1"/>
          <w:sz w:val="24"/>
          <w:szCs w:val="24"/>
          <w:shd w:val="clear" w:color="auto" w:fill="FFFFFF"/>
        </w:rPr>
        <w:t>l</w:t>
      </w:r>
      <w:r w:rsidR="00D54389" w:rsidRPr="00EB3DC6">
        <w:rPr>
          <w:rFonts w:asciiTheme="minorHAnsi" w:hAnsiTheme="minorHAnsi" w:cs="Helvetica"/>
          <w:color w:val="000000" w:themeColor="text1"/>
          <w:sz w:val="24"/>
          <w:szCs w:val="24"/>
          <w:shd w:val="clear" w:color="auto" w:fill="FFFFFF"/>
        </w:rPr>
        <w:t>s</w:t>
      </w:r>
      <w:proofErr w:type="spellEnd"/>
      <w:r w:rsidR="00D54389" w:rsidRPr="00EB3DC6">
        <w:rPr>
          <w:rFonts w:asciiTheme="minorHAnsi" w:hAnsiTheme="minorHAnsi" w:cs="Helvetica"/>
          <w:color w:val="000000" w:themeColor="text1"/>
          <w:sz w:val="24"/>
          <w:szCs w:val="24"/>
          <w:shd w:val="clear" w:color="auto" w:fill="FFFFFF"/>
        </w:rPr>
        <w:t xml:space="preserve"> Quarry previously-prepared land will progress much more rapidly than on Princes Parade.  R</w:t>
      </w:r>
      <w:r w:rsidRPr="00EB3DC6">
        <w:rPr>
          <w:rFonts w:asciiTheme="minorHAnsi" w:hAnsiTheme="minorHAnsi" w:cs="Helvetica"/>
          <w:color w:val="000000" w:themeColor="text1"/>
          <w:sz w:val="24"/>
          <w:szCs w:val="24"/>
          <w:shd w:val="clear" w:color="auto" w:fill="FFFFFF"/>
        </w:rPr>
        <w:t xml:space="preserve">ealistically </w:t>
      </w:r>
      <w:r w:rsidR="00D54389" w:rsidRPr="00EB3DC6">
        <w:rPr>
          <w:rFonts w:asciiTheme="minorHAnsi" w:hAnsiTheme="minorHAnsi" w:cs="Helvetica"/>
          <w:color w:val="000000" w:themeColor="text1"/>
          <w:sz w:val="24"/>
          <w:szCs w:val="24"/>
          <w:shd w:val="clear" w:color="auto" w:fill="FFFFFF"/>
        </w:rPr>
        <w:t xml:space="preserve">therefore </w:t>
      </w:r>
      <w:r w:rsidRPr="00EB3DC6">
        <w:rPr>
          <w:rFonts w:asciiTheme="minorHAnsi" w:hAnsiTheme="minorHAnsi" w:cs="Helvetica"/>
          <w:color w:val="000000" w:themeColor="text1"/>
          <w:sz w:val="24"/>
          <w:szCs w:val="24"/>
          <w:shd w:val="clear" w:color="auto" w:fill="FFFFFF"/>
        </w:rPr>
        <w:t xml:space="preserve">the leisure centre at Princes Parade will not be delivered any earlier, allowing for the time required to obtain all necessary consents, extensive ground works, services, </w:t>
      </w:r>
      <w:r w:rsidR="00D54389" w:rsidRPr="00EB3DC6">
        <w:rPr>
          <w:rFonts w:asciiTheme="minorHAnsi" w:hAnsiTheme="minorHAnsi" w:cs="Helvetica"/>
          <w:color w:val="000000" w:themeColor="text1"/>
          <w:sz w:val="24"/>
          <w:szCs w:val="24"/>
          <w:shd w:val="clear" w:color="auto" w:fill="FFFFFF"/>
        </w:rPr>
        <w:t xml:space="preserve">an extensive surface water drainage system, </w:t>
      </w:r>
      <w:r w:rsidRPr="00EB3DC6">
        <w:rPr>
          <w:rFonts w:asciiTheme="minorHAnsi" w:hAnsiTheme="minorHAnsi" w:cs="Helvetica"/>
          <w:color w:val="000000" w:themeColor="text1"/>
          <w:sz w:val="24"/>
          <w:szCs w:val="24"/>
          <w:shd w:val="clear" w:color="auto" w:fill="FFFFFF"/>
        </w:rPr>
        <w:t>diversion of the road, sea defence works and then a two year build period.</w:t>
      </w:r>
    </w:p>
    <w:p w:rsidR="00A84272" w:rsidRPr="00EB3DC6" w:rsidRDefault="00A84272" w:rsidP="00B83400">
      <w:pPr>
        <w:shd w:val="clear" w:color="auto" w:fill="FFFFFF"/>
        <w:spacing w:after="0" w:line="240" w:lineRule="auto"/>
        <w:rPr>
          <w:rFonts w:asciiTheme="minorHAnsi" w:hAnsiTheme="minorHAnsi" w:cs="Helvetica"/>
          <w:color w:val="000000" w:themeColor="text1"/>
          <w:sz w:val="24"/>
          <w:szCs w:val="24"/>
          <w:shd w:val="clear" w:color="auto" w:fill="FFFFFF"/>
        </w:rPr>
      </w:pPr>
    </w:p>
    <w:p w:rsidR="00A84272" w:rsidRPr="00EB3DC6" w:rsidRDefault="00A84272" w:rsidP="00A84272">
      <w:pPr>
        <w:numPr>
          <w:ilvl w:val="0"/>
          <w:numId w:val="3"/>
        </w:numPr>
        <w:shd w:val="clear" w:color="auto" w:fill="FFFFFF"/>
        <w:spacing w:after="0" w:line="240" w:lineRule="auto"/>
        <w:rPr>
          <w:rFonts w:asciiTheme="minorHAnsi" w:hAnsiTheme="minorHAnsi" w:cs="Helvetica"/>
          <w:b/>
          <w:color w:val="000000" w:themeColor="text1"/>
          <w:sz w:val="24"/>
          <w:szCs w:val="24"/>
          <w:lang w:eastAsia="en-GB"/>
        </w:rPr>
      </w:pPr>
      <w:proofErr w:type="spellStart"/>
      <w:r w:rsidRPr="00EB3DC6">
        <w:rPr>
          <w:rFonts w:asciiTheme="minorHAnsi" w:hAnsiTheme="minorHAnsi" w:cs="Helvetica"/>
          <w:b/>
          <w:color w:val="000000" w:themeColor="text1"/>
          <w:sz w:val="24"/>
          <w:szCs w:val="24"/>
          <w:lang w:eastAsia="en-GB"/>
        </w:rPr>
        <w:lastRenderedPageBreak/>
        <w:t>Cas</w:t>
      </w:r>
      <w:r w:rsidR="00B36AC7" w:rsidRPr="00EB3DC6">
        <w:rPr>
          <w:rFonts w:asciiTheme="minorHAnsi" w:hAnsiTheme="minorHAnsi" w:cs="Helvetica"/>
          <w:b/>
          <w:color w:val="000000" w:themeColor="text1"/>
          <w:sz w:val="24"/>
          <w:szCs w:val="24"/>
          <w:lang w:eastAsia="en-GB"/>
        </w:rPr>
        <w:t>h</w:t>
      </w:r>
      <w:r w:rsidRPr="00EB3DC6">
        <w:rPr>
          <w:rFonts w:asciiTheme="minorHAnsi" w:hAnsiTheme="minorHAnsi" w:cs="Helvetica"/>
          <w:b/>
          <w:color w:val="000000" w:themeColor="text1"/>
          <w:sz w:val="24"/>
          <w:szCs w:val="24"/>
          <w:lang w:eastAsia="en-GB"/>
        </w:rPr>
        <w:t>flow</w:t>
      </w:r>
      <w:proofErr w:type="spellEnd"/>
    </w:p>
    <w:p w:rsidR="00A84272" w:rsidRPr="00EB3DC6" w:rsidRDefault="00A84272" w:rsidP="00A84272">
      <w:pPr>
        <w:shd w:val="clear" w:color="auto" w:fill="FFFFFF"/>
        <w:spacing w:after="0" w:line="240" w:lineRule="auto"/>
        <w:rPr>
          <w:rFonts w:asciiTheme="minorHAnsi" w:hAnsiTheme="minorHAnsi" w:cs="Helvetica"/>
          <w:color w:val="000000" w:themeColor="text1"/>
          <w:sz w:val="24"/>
          <w:szCs w:val="24"/>
          <w:lang w:eastAsia="en-GB"/>
        </w:rPr>
      </w:pPr>
    </w:p>
    <w:p w:rsidR="007D4D77" w:rsidRDefault="007D4D77" w:rsidP="00A84272">
      <w:pPr>
        <w:shd w:val="clear" w:color="auto" w:fill="FFFFFF"/>
        <w:spacing w:after="0" w:line="240" w:lineRule="auto"/>
        <w:rPr>
          <w:rFonts w:asciiTheme="minorHAnsi" w:hAnsiTheme="minorHAnsi"/>
          <w:color w:val="000000" w:themeColor="text1"/>
          <w:sz w:val="24"/>
          <w:szCs w:val="24"/>
          <w:shd w:val="clear" w:color="auto" w:fill="FFFFFF"/>
        </w:rPr>
      </w:pPr>
      <w:r w:rsidRPr="00EB3DC6">
        <w:rPr>
          <w:rFonts w:asciiTheme="minorHAnsi" w:hAnsiTheme="minorHAnsi"/>
          <w:color w:val="000000" w:themeColor="text1"/>
          <w:sz w:val="24"/>
          <w:szCs w:val="24"/>
          <w:shd w:val="clear" w:color="auto" w:fill="FFFFFF"/>
        </w:rPr>
        <w:t>N</w:t>
      </w:r>
      <w:r w:rsidR="00A84272" w:rsidRPr="00EB3DC6">
        <w:rPr>
          <w:rFonts w:asciiTheme="minorHAnsi" w:hAnsiTheme="minorHAnsi"/>
          <w:color w:val="000000" w:themeColor="text1"/>
          <w:sz w:val="24"/>
          <w:szCs w:val="24"/>
          <w:shd w:val="clear" w:color="auto" w:fill="FFFFFF"/>
        </w:rPr>
        <w:t xml:space="preserve">o consideration of </w:t>
      </w:r>
      <w:proofErr w:type="spellStart"/>
      <w:r w:rsidR="00A84272" w:rsidRPr="00EB3DC6">
        <w:rPr>
          <w:rFonts w:asciiTheme="minorHAnsi" w:hAnsiTheme="minorHAnsi"/>
          <w:color w:val="000000" w:themeColor="text1"/>
          <w:sz w:val="24"/>
          <w:szCs w:val="24"/>
          <w:shd w:val="clear" w:color="auto" w:fill="FFFFFF"/>
        </w:rPr>
        <w:t>cashflow</w:t>
      </w:r>
      <w:proofErr w:type="spellEnd"/>
      <w:r w:rsidR="00A84272" w:rsidRPr="00EB3DC6">
        <w:rPr>
          <w:rFonts w:asciiTheme="minorHAnsi" w:hAnsiTheme="minorHAnsi"/>
          <w:color w:val="000000" w:themeColor="text1"/>
          <w:sz w:val="24"/>
          <w:szCs w:val="24"/>
          <w:shd w:val="clear" w:color="auto" w:fill="FFFFFF"/>
        </w:rPr>
        <w:t xml:space="preserve"> a</w:t>
      </w:r>
      <w:r w:rsidRPr="00EB3DC6">
        <w:rPr>
          <w:rFonts w:asciiTheme="minorHAnsi" w:hAnsiTheme="minorHAnsi"/>
          <w:color w:val="000000" w:themeColor="text1"/>
          <w:sz w:val="24"/>
          <w:szCs w:val="24"/>
          <w:shd w:val="clear" w:color="auto" w:fill="FFFFFF"/>
        </w:rPr>
        <w:t>nd the costs associated with servicing the debt ha</w:t>
      </w:r>
      <w:r w:rsidR="000419F7" w:rsidRPr="00EB3DC6">
        <w:rPr>
          <w:rFonts w:asciiTheme="minorHAnsi" w:hAnsiTheme="minorHAnsi"/>
          <w:color w:val="000000" w:themeColor="text1"/>
          <w:sz w:val="24"/>
          <w:szCs w:val="24"/>
          <w:shd w:val="clear" w:color="auto" w:fill="FFFFFF"/>
        </w:rPr>
        <w:t>ve</w:t>
      </w:r>
      <w:r w:rsidRPr="00EB3DC6">
        <w:rPr>
          <w:rFonts w:asciiTheme="minorHAnsi" w:hAnsiTheme="minorHAnsi"/>
          <w:color w:val="000000" w:themeColor="text1"/>
          <w:sz w:val="24"/>
          <w:szCs w:val="24"/>
          <w:shd w:val="clear" w:color="auto" w:fill="FFFFFF"/>
        </w:rPr>
        <w:t xml:space="preserve"> been made. Section 106 funding will be claimable for Princes Parade at the same time as it would be for </w:t>
      </w:r>
      <w:proofErr w:type="spellStart"/>
      <w:r w:rsidRPr="00EB3DC6">
        <w:rPr>
          <w:rFonts w:asciiTheme="minorHAnsi" w:hAnsiTheme="minorHAnsi"/>
          <w:color w:val="000000" w:themeColor="text1"/>
          <w:sz w:val="24"/>
          <w:szCs w:val="24"/>
          <w:shd w:val="clear" w:color="auto" w:fill="FFFFFF"/>
        </w:rPr>
        <w:t>Nickolls</w:t>
      </w:r>
      <w:proofErr w:type="spellEnd"/>
      <w:r w:rsidRPr="00EB3DC6">
        <w:rPr>
          <w:rFonts w:asciiTheme="minorHAnsi" w:hAnsiTheme="minorHAnsi"/>
          <w:color w:val="000000" w:themeColor="text1"/>
          <w:sz w:val="24"/>
          <w:szCs w:val="24"/>
          <w:shd w:val="clear" w:color="auto" w:fill="FFFFFF"/>
        </w:rPr>
        <w:t xml:space="preserve"> Quarry, namely when the 250</w:t>
      </w:r>
      <w:r w:rsidRPr="00EB3DC6">
        <w:rPr>
          <w:rFonts w:asciiTheme="minorHAnsi" w:hAnsiTheme="minorHAnsi"/>
          <w:color w:val="000000" w:themeColor="text1"/>
          <w:sz w:val="24"/>
          <w:szCs w:val="24"/>
          <w:shd w:val="clear" w:color="auto" w:fill="FFFFFF"/>
          <w:vertAlign w:val="superscript"/>
        </w:rPr>
        <w:t>th</w:t>
      </w:r>
      <w:r w:rsidRPr="00EB3DC6">
        <w:rPr>
          <w:rFonts w:asciiTheme="minorHAnsi" w:hAnsiTheme="minorHAnsi"/>
          <w:color w:val="000000" w:themeColor="text1"/>
          <w:sz w:val="24"/>
          <w:szCs w:val="24"/>
          <w:shd w:val="clear" w:color="auto" w:fill="FFFFFF"/>
        </w:rPr>
        <w:t xml:space="preserve"> dwelling has been completed.  The Betteridge &amp; </w:t>
      </w:r>
      <w:proofErr w:type="spellStart"/>
      <w:r w:rsidRPr="00EB3DC6">
        <w:rPr>
          <w:rFonts w:asciiTheme="minorHAnsi" w:hAnsiTheme="minorHAnsi"/>
          <w:color w:val="000000" w:themeColor="text1"/>
          <w:sz w:val="24"/>
          <w:szCs w:val="24"/>
          <w:shd w:val="clear" w:color="auto" w:fill="FFFFFF"/>
        </w:rPr>
        <w:t>Milsom</w:t>
      </w:r>
      <w:proofErr w:type="spellEnd"/>
      <w:r w:rsidRPr="00EB3DC6">
        <w:rPr>
          <w:rFonts w:asciiTheme="minorHAnsi" w:hAnsiTheme="minorHAnsi"/>
          <w:color w:val="000000" w:themeColor="text1"/>
          <w:sz w:val="24"/>
          <w:szCs w:val="24"/>
          <w:shd w:val="clear" w:color="auto" w:fill="FFFFFF"/>
        </w:rPr>
        <w:t xml:space="preserve"> appraisal ha</w:t>
      </w:r>
      <w:r w:rsidR="000419F7" w:rsidRPr="00EB3DC6">
        <w:rPr>
          <w:rFonts w:asciiTheme="minorHAnsi" w:hAnsiTheme="minorHAnsi"/>
          <w:color w:val="000000" w:themeColor="text1"/>
          <w:sz w:val="24"/>
          <w:szCs w:val="24"/>
          <w:shd w:val="clear" w:color="auto" w:fill="FFFFFF"/>
        </w:rPr>
        <w:t>s</w:t>
      </w:r>
      <w:r w:rsidRPr="00EB3DC6">
        <w:rPr>
          <w:rFonts w:asciiTheme="minorHAnsi" w:hAnsiTheme="minorHAnsi"/>
          <w:color w:val="000000" w:themeColor="text1"/>
          <w:sz w:val="24"/>
          <w:szCs w:val="24"/>
          <w:shd w:val="clear" w:color="auto" w:fill="FFFFFF"/>
        </w:rPr>
        <w:t xml:space="preserve"> incorrectly assumed it will be payable at the start of the Princes Parade construction work.</w:t>
      </w:r>
    </w:p>
    <w:p w:rsidR="002B252E" w:rsidRPr="00EB3DC6" w:rsidRDefault="002B252E" w:rsidP="00A84272">
      <w:pPr>
        <w:shd w:val="clear" w:color="auto" w:fill="FFFFFF"/>
        <w:spacing w:after="0" w:line="240" w:lineRule="auto"/>
        <w:rPr>
          <w:rFonts w:asciiTheme="minorHAnsi" w:hAnsiTheme="minorHAnsi"/>
          <w:color w:val="000000" w:themeColor="text1"/>
          <w:sz w:val="24"/>
          <w:szCs w:val="24"/>
          <w:shd w:val="clear" w:color="auto" w:fill="FFFFFF"/>
        </w:rPr>
      </w:pPr>
    </w:p>
    <w:p w:rsidR="00A84272" w:rsidRPr="00EB3DC6" w:rsidRDefault="007D4D77" w:rsidP="00A84272">
      <w:pPr>
        <w:shd w:val="clear" w:color="auto" w:fill="FFFFFF"/>
        <w:spacing w:after="0" w:line="240" w:lineRule="auto"/>
        <w:rPr>
          <w:rFonts w:asciiTheme="minorHAnsi" w:hAnsiTheme="minorHAnsi"/>
          <w:color w:val="000000" w:themeColor="text1"/>
          <w:sz w:val="24"/>
          <w:szCs w:val="24"/>
          <w:shd w:val="clear" w:color="auto" w:fill="FFFFFF"/>
        </w:rPr>
      </w:pPr>
      <w:r w:rsidRPr="00EB3DC6">
        <w:rPr>
          <w:rFonts w:asciiTheme="minorHAnsi" w:hAnsiTheme="minorHAnsi"/>
          <w:color w:val="000000" w:themeColor="text1"/>
          <w:sz w:val="24"/>
          <w:szCs w:val="24"/>
          <w:shd w:val="clear" w:color="auto" w:fill="FFFFFF"/>
        </w:rPr>
        <w:t>Funding for the Princes Parade leisure centre is dependent on</w:t>
      </w:r>
      <w:r w:rsidR="00A84272" w:rsidRPr="00EB3DC6">
        <w:rPr>
          <w:rFonts w:asciiTheme="minorHAnsi" w:hAnsiTheme="minorHAnsi"/>
          <w:color w:val="000000" w:themeColor="text1"/>
          <w:sz w:val="24"/>
          <w:szCs w:val="24"/>
          <w:shd w:val="clear" w:color="auto" w:fill="FFFFFF"/>
        </w:rPr>
        <w:t xml:space="preserve"> the timing of cash release from the residential build programme which has unrealistically been assumed by </w:t>
      </w:r>
      <w:proofErr w:type="spellStart"/>
      <w:r w:rsidR="00A84272" w:rsidRPr="00EB3DC6">
        <w:rPr>
          <w:rFonts w:asciiTheme="minorHAnsi" w:hAnsiTheme="minorHAnsi"/>
          <w:color w:val="000000" w:themeColor="text1"/>
          <w:sz w:val="24"/>
          <w:szCs w:val="24"/>
          <w:shd w:val="clear" w:color="auto" w:fill="FFFFFF"/>
        </w:rPr>
        <w:t>Tibbalds</w:t>
      </w:r>
      <w:proofErr w:type="spellEnd"/>
      <w:r w:rsidR="00A84272" w:rsidRPr="00EB3DC6">
        <w:rPr>
          <w:rFonts w:asciiTheme="minorHAnsi" w:hAnsiTheme="minorHAnsi"/>
          <w:color w:val="000000" w:themeColor="text1"/>
          <w:sz w:val="24"/>
          <w:szCs w:val="24"/>
          <w:shd w:val="clear" w:color="auto" w:fill="FFFFFF"/>
        </w:rPr>
        <w:t xml:space="preserve"> to have been completed by July 2022.  This is a totally unrealistic expectation.</w:t>
      </w:r>
      <w:r w:rsidRPr="00EB3DC6">
        <w:rPr>
          <w:rFonts w:asciiTheme="minorHAnsi" w:hAnsiTheme="minorHAnsi"/>
          <w:color w:val="000000" w:themeColor="text1"/>
          <w:sz w:val="24"/>
          <w:szCs w:val="24"/>
          <w:shd w:val="clear" w:color="auto" w:fill="FFFFFF"/>
        </w:rPr>
        <w:t xml:space="preserve">  Funding for the </w:t>
      </w:r>
      <w:proofErr w:type="spellStart"/>
      <w:r w:rsidRPr="00EB3DC6">
        <w:rPr>
          <w:rFonts w:asciiTheme="minorHAnsi" w:hAnsiTheme="minorHAnsi"/>
          <w:color w:val="000000" w:themeColor="text1"/>
          <w:sz w:val="24"/>
          <w:szCs w:val="24"/>
          <w:shd w:val="clear" w:color="auto" w:fill="FFFFFF"/>
        </w:rPr>
        <w:t>Nickolls</w:t>
      </w:r>
      <w:proofErr w:type="spellEnd"/>
      <w:r w:rsidRPr="00EB3DC6">
        <w:rPr>
          <w:rFonts w:asciiTheme="minorHAnsi" w:hAnsiTheme="minorHAnsi"/>
          <w:color w:val="000000" w:themeColor="text1"/>
          <w:sz w:val="24"/>
          <w:szCs w:val="24"/>
          <w:shd w:val="clear" w:color="auto" w:fill="FFFFFF"/>
        </w:rPr>
        <w:t xml:space="preserve"> Quarry leisure centre does not require </w:t>
      </w:r>
      <w:r w:rsidR="0050252C" w:rsidRPr="00EB3DC6">
        <w:rPr>
          <w:rFonts w:asciiTheme="minorHAnsi" w:hAnsiTheme="minorHAnsi"/>
          <w:color w:val="000000" w:themeColor="text1"/>
          <w:sz w:val="24"/>
          <w:szCs w:val="24"/>
          <w:shd w:val="clear" w:color="auto" w:fill="FFFFFF"/>
        </w:rPr>
        <w:t xml:space="preserve">cash-release from </w:t>
      </w:r>
      <w:r w:rsidRPr="00EB3DC6">
        <w:rPr>
          <w:rFonts w:asciiTheme="minorHAnsi" w:hAnsiTheme="minorHAnsi"/>
          <w:color w:val="000000" w:themeColor="text1"/>
          <w:sz w:val="24"/>
          <w:szCs w:val="24"/>
          <w:shd w:val="clear" w:color="auto" w:fill="FFFFFF"/>
        </w:rPr>
        <w:t xml:space="preserve">the </w:t>
      </w:r>
      <w:r w:rsidR="0050252C" w:rsidRPr="00EB3DC6">
        <w:rPr>
          <w:rFonts w:asciiTheme="minorHAnsi" w:hAnsiTheme="minorHAnsi"/>
          <w:color w:val="000000" w:themeColor="text1"/>
          <w:sz w:val="24"/>
          <w:szCs w:val="24"/>
          <w:shd w:val="clear" w:color="auto" w:fill="FFFFFF"/>
        </w:rPr>
        <w:t xml:space="preserve">residential build. </w:t>
      </w:r>
    </w:p>
    <w:p w:rsidR="00A84272" w:rsidRPr="00EB3DC6" w:rsidRDefault="00A84272" w:rsidP="00A84272">
      <w:pPr>
        <w:shd w:val="clear" w:color="auto" w:fill="FFFFFF"/>
        <w:spacing w:after="0" w:line="240" w:lineRule="auto"/>
        <w:rPr>
          <w:rFonts w:asciiTheme="minorHAnsi" w:hAnsiTheme="minorHAnsi"/>
          <w:color w:val="4F81BD"/>
          <w:sz w:val="24"/>
          <w:szCs w:val="24"/>
          <w:shd w:val="clear" w:color="auto" w:fill="FFFFFF"/>
        </w:rPr>
      </w:pPr>
    </w:p>
    <w:p w:rsidR="00A84272" w:rsidRDefault="00B36AC7" w:rsidP="00B83400">
      <w:pPr>
        <w:shd w:val="clear" w:color="auto" w:fill="FFFFFF"/>
        <w:spacing w:after="0" w:line="240" w:lineRule="auto"/>
        <w:rPr>
          <w:rFonts w:asciiTheme="minorHAnsi" w:hAnsiTheme="minorHAnsi"/>
          <w:color w:val="26282A"/>
          <w:sz w:val="24"/>
          <w:szCs w:val="24"/>
          <w:shd w:val="clear" w:color="auto" w:fill="FFFFFF"/>
        </w:rPr>
      </w:pPr>
      <w:r w:rsidRPr="00EB3DC6">
        <w:rPr>
          <w:rFonts w:asciiTheme="minorHAnsi" w:hAnsiTheme="minorHAnsi"/>
          <w:color w:val="26282A"/>
          <w:sz w:val="24"/>
          <w:szCs w:val="24"/>
          <w:shd w:val="clear" w:color="auto" w:fill="FFFFFF"/>
        </w:rPr>
        <w:t>The B</w:t>
      </w:r>
      <w:r w:rsidR="00114357">
        <w:rPr>
          <w:rFonts w:asciiTheme="minorHAnsi" w:hAnsiTheme="minorHAnsi"/>
          <w:color w:val="26282A"/>
          <w:sz w:val="24"/>
          <w:szCs w:val="24"/>
          <w:shd w:val="clear" w:color="auto" w:fill="FFFFFF"/>
        </w:rPr>
        <w:t xml:space="preserve">etteridge </w:t>
      </w:r>
      <w:r w:rsidRPr="00EB3DC6">
        <w:rPr>
          <w:rFonts w:asciiTheme="minorHAnsi" w:hAnsiTheme="minorHAnsi"/>
          <w:color w:val="26282A"/>
          <w:sz w:val="24"/>
          <w:szCs w:val="24"/>
          <w:shd w:val="clear" w:color="auto" w:fill="FFFFFF"/>
        </w:rPr>
        <w:t>&amp;</w:t>
      </w:r>
      <w:r w:rsidR="00114357">
        <w:rPr>
          <w:rFonts w:asciiTheme="minorHAnsi" w:hAnsiTheme="minorHAnsi"/>
          <w:color w:val="26282A"/>
          <w:sz w:val="24"/>
          <w:szCs w:val="24"/>
          <w:shd w:val="clear" w:color="auto" w:fill="FFFFFF"/>
        </w:rPr>
        <w:t xml:space="preserve"> </w:t>
      </w:r>
      <w:proofErr w:type="spellStart"/>
      <w:r w:rsidRPr="00EB3DC6">
        <w:rPr>
          <w:rFonts w:asciiTheme="minorHAnsi" w:hAnsiTheme="minorHAnsi"/>
          <w:color w:val="26282A"/>
          <w:sz w:val="24"/>
          <w:szCs w:val="24"/>
          <w:shd w:val="clear" w:color="auto" w:fill="FFFFFF"/>
        </w:rPr>
        <w:t>M</w:t>
      </w:r>
      <w:r w:rsidR="00114357">
        <w:rPr>
          <w:rFonts w:asciiTheme="minorHAnsi" w:hAnsiTheme="minorHAnsi"/>
          <w:color w:val="26282A"/>
          <w:sz w:val="24"/>
          <w:szCs w:val="24"/>
          <w:shd w:val="clear" w:color="auto" w:fill="FFFFFF"/>
        </w:rPr>
        <w:t>ilsom</w:t>
      </w:r>
      <w:proofErr w:type="spellEnd"/>
      <w:r w:rsidRPr="00EB3DC6">
        <w:rPr>
          <w:rFonts w:asciiTheme="minorHAnsi" w:hAnsiTheme="minorHAnsi"/>
          <w:color w:val="26282A"/>
          <w:sz w:val="24"/>
          <w:szCs w:val="24"/>
          <w:shd w:val="clear" w:color="auto" w:fill="FFFFFF"/>
        </w:rPr>
        <w:t xml:space="preserve"> calculation includes a funding cost at phase 1 but for no other phases. This implies that the proceeds from sale of the housing land will </w:t>
      </w:r>
      <w:r w:rsidR="00D932DD">
        <w:rPr>
          <w:rFonts w:asciiTheme="minorHAnsi" w:hAnsiTheme="minorHAnsi"/>
          <w:color w:val="26282A"/>
          <w:sz w:val="24"/>
          <w:szCs w:val="24"/>
          <w:shd w:val="clear" w:color="auto" w:fill="FFFFFF"/>
        </w:rPr>
        <w:t>reimburse</w:t>
      </w:r>
      <w:r w:rsidRPr="00EB3DC6">
        <w:rPr>
          <w:rFonts w:asciiTheme="minorHAnsi" w:hAnsiTheme="minorHAnsi"/>
          <w:color w:val="26282A"/>
          <w:sz w:val="24"/>
          <w:szCs w:val="24"/>
          <w:shd w:val="clear" w:color="auto" w:fill="FFFFFF"/>
        </w:rPr>
        <w:t xml:space="preserve"> all the preparation work in phase 1 and </w:t>
      </w:r>
      <w:r w:rsidR="00D932DD">
        <w:rPr>
          <w:rFonts w:asciiTheme="minorHAnsi" w:hAnsiTheme="minorHAnsi"/>
          <w:color w:val="26282A"/>
          <w:sz w:val="24"/>
          <w:szCs w:val="24"/>
          <w:shd w:val="clear" w:color="auto" w:fill="FFFFFF"/>
        </w:rPr>
        <w:t xml:space="preserve">fund </w:t>
      </w:r>
      <w:r w:rsidRPr="00EB3DC6">
        <w:rPr>
          <w:rFonts w:asciiTheme="minorHAnsi" w:hAnsiTheme="minorHAnsi"/>
          <w:color w:val="26282A"/>
          <w:sz w:val="24"/>
          <w:szCs w:val="24"/>
          <w:shd w:val="clear" w:color="auto" w:fill="FFFFFF"/>
        </w:rPr>
        <w:t>all the work in phase 2 including constructing the leisure centre and realigning the road. This is highly unlikely.</w:t>
      </w:r>
    </w:p>
    <w:p w:rsidR="002B252E" w:rsidRPr="00EB3DC6" w:rsidRDefault="002B252E" w:rsidP="00B83400">
      <w:pPr>
        <w:shd w:val="clear" w:color="auto" w:fill="FFFFFF"/>
        <w:spacing w:after="0" w:line="240" w:lineRule="auto"/>
        <w:rPr>
          <w:rFonts w:asciiTheme="minorHAnsi" w:hAnsiTheme="minorHAnsi" w:cs="Helvetica"/>
          <w:color w:val="4F81BD"/>
          <w:sz w:val="24"/>
          <w:szCs w:val="24"/>
          <w:shd w:val="clear" w:color="auto" w:fill="FFFFFF"/>
        </w:rPr>
      </w:pPr>
    </w:p>
    <w:p w:rsidR="00116689" w:rsidRPr="00EB3DC6" w:rsidRDefault="00116689" w:rsidP="004F1D74">
      <w:pPr>
        <w:shd w:val="clear" w:color="auto" w:fill="FFFFFF"/>
        <w:spacing w:after="0" w:line="240" w:lineRule="auto"/>
        <w:ind w:firstLine="720"/>
        <w:rPr>
          <w:rFonts w:asciiTheme="minorHAnsi" w:hAnsiTheme="minorHAnsi" w:cs="Helvetica"/>
          <w:color w:val="4F81BD"/>
          <w:sz w:val="24"/>
          <w:szCs w:val="24"/>
          <w:u w:val="single"/>
          <w:shd w:val="clear" w:color="auto" w:fill="FFFFFF"/>
        </w:rPr>
      </w:pPr>
    </w:p>
    <w:p w:rsidR="00116689" w:rsidRPr="009B73A0" w:rsidRDefault="00116689" w:rsidP="00B83400">
      <w:pPr>
        <w:shd w:val="clear" w:color="auto" w:fill="FFFFFF"/>
        <w:spacing w:after="0" w:line="240" w:lineRule="auto"/>
        <w:rPr>
          <w:rFonts w:asciiTheme="minorHAnsi" w:hAnsiTheme="minorHAnsi" w:cs="Helvetica"/>
          <w:b/>
          <w:sz w:val="24"/>
          <w:szCs w:val="24"/>
          <w:u w:val="single"/>
          <w:shd w:val="clear" w:color="auto" w:fill="FFFFFF"/>
        </w:rPr>
      </w:pPr>
      <w:r w:rsidRPr="009B73A0">
        <w:rPr>
          <w:rFonts w:asciiTheme="minorHAnsi" w:hAnsiTheme="minorHAnsi" w:cs="Helvetica"/>
          <w:b/>
          <w:sz w:val="24"/>
          <w:szCs w:val="24"/>
          <w:u w:val="single"/>
          <w:shd w:val="clear" w:color="auto" w:fill="FFFFFF"/>
        </w:rPr>
        <w:t>Conclusion</w:t>
      </w:r>
    </w:p>
    <w:p w:rsidR="00116689" w:rsidRPr="00EB3DC6" w:rsidRDefault="00116689" w:rsidP="00B83400">
      <w:pPr>
        <w:shd w:val="clear" w:color="auto" w:fill="FFFFFF"/>
        <w:spacing w:after="0" w:line="240" w:lineRule="auto"/>
        <w:rPr>
          <w:rFonts w:asciiTheme="minorHAnsi" w:hAnsiTheme="minorHAnsi" w:cs="Helvetica"/>
          <w:color w:val="4F81BD"/>
          <w:sz w:val="24"/>
          <w:szCs w:val="24"/>
          <w:shd w:val="clear" w:color="auto" w:fill="FFFFFF"/>
        </w:rPr>
      </w:pPr>
    </w:p>
    <w:p w:rsidR="00D932DD" w:rsidRDefault="00D932DD" w:rsidP="004F1D74">
      <w:pPr>
        <w:shd w:val="clear" w:color="auto" w:fill="FFFFFF"/>
        <w:spacing w:after="0" w:line="240" w:lineRule="auto"/>
        <w:rPr>
          <w:rFonts w:asciiTheme="minorHAnsi" w:hAnsiTheme="minorHAnsi" w:cs="Helvetica"/>
          <w:color w:val="26282A"/>
          <w:sz w:val="24"/>
          <w:szCs w:val="24"/>
          <w:shd w:val="clear" w:color="auto" w:fill="FFFFFF"/>
        </w:rPr>
      </w:pPr>
    </w:p>
    <w:p w:rsidR="00D932DD" w:rsidRDefault="00D932DD" w:rsidP="004F1D74">
      <w:pPr>
        <w:shd w:val="clear" w:color="auto" w:fill="FFFFFF"/>
        <w:spacing w:after="0" w:line="240" w:lineRule="auto"/>
        <w:rPr>
          <w:rFonts w:asciiTheme="minorHAnsi" w:hAnsiTheme="minorHAnsi" w:cs="Helvetica"/>
          <w:color w:val="26282A"/>
          <w:sz w:val="24"/>
          <w:szCs w:val="24"/>
          <w:shd w:val="clear" w:color="auto" w:fill="FFFFFF"/>
        </w:rPr>
      </w:pPr>
      <w:r>
        <w:rPr>
          <w:rFonts w:asciiTheme="minorHAnsi" w:hAnsiTheme="minorHAnsi" w:cs="Helvetica"/>
          <w:color w:val="26282A"/>
          <w:sz w:val="24"/>
          <w:szCs w:val="24"/>
          <w:shd w:val="clear" w:color="auto" w:fill="FFFFFF"/>
        </w:rPr>
        <w:t xml:space="preserve">Our analysis of the costs and incomes associated with Princes Parade as stated in </w:t>
      </w:r>
      <w:proofErr w:type="spellStart"/>
      <w:r w:rsidR="00114357">
        <w:rPr>
          <w:rFonts w:asciiTheme="minorHAnsi" w:hAnsiTheme="minorHAnsi" w:cs="Helvetica"/>
          <w:color w:val="26282A"/>
          <w:sz w:val="24"/>
          <w:szCs w:val="24"/>
          <w:shd w:val="clear" w:color="auto" w:fill="FFFFFF"/>
        </w:rPr>
        <w:t>Viablity</w:t>
      </w:r>
      <w:proofErr w:type="spellEnd"/>
      <w:r w:rsidR="00114357">
        <w:rPr>
          <w:rFonts w:asciiTheme="minorHAnsi" w:hAnsiTheme="minorHAnsi" w:cs="Helvetica"/>
          <w:color w:val="26282A"/>
          <w:sz w:val="24"/>
          <w:szCs w:val="24"/>
          <w:shd w:val="clear" w:color="auto" w:fill="FFFFFF"/>
        </w:rPr>
        <w:t xml:space="preserve"> Report</w:t>
      </w:r>
      <w:r>
        <w:rPr>
          <w:rFonts w:asciiTheme="minorHAnsi" w:hAnsiTheme="minorHAnsi" w:cs="Helvetica"/>
          <w:color w:val="26282A"/>
          <w:sz w:val="24"/>
          <w:szCs w:val="24"/>
          <w:shd w:val="clear" w:color="auto" w:fill="FFFFFF"/>
        </w:rPr>
        <w:t xml:space="preserve"> shows that they are not realistic, that many costs and risks have not been identified and that the development of Princes Parade will be at a far greater cost to the Council than the stated £2.1m. As such it is unlikely that this project including a leisure centre and affordable housing will be deliverable.</w:t>
      </w:r>
    </w:p>
    <w:p w:rsidR="00D932DD" w:rsidRDefault="00D932DD" w:rsidP="004F1D74">
      <w:pPr>
        <w:shd w:val="clear" w:color="auto" w:fill="FFFFFF"/>
        <w:spacing w:after="0" w:line="240" w:lineRule="auto"/>
        <w:rPr>
          <w:rFonts w:asciiTheme="minorHAnsi" w:hAnsiTheme="minorHAnsi" w:cs="Helvetica"/>
          <w:color w:val="26282A"/>
          <w:sz w:val="24"/>
          <w:szCs w:val="24"/>
          <w:shd w:val="clear" w:color="auto" w:fill="FFFFFF"/>
        </w:rPr>
      </w:pPr>
    </w:p>
    <w:p w:rsidR="00D932DD" w:rsidRDefault="00D932DD" w:rsidP="00D932DD">
      <w:pPr>
        <w:shd w:val="clear" w:color="auto" w:fill="FFFFFF"/>
        <w:spacing w:after="0" w:line="240" w:lineRule="auto"/>
        <w:rPr>
          <w:rFonts w:asciiTheme="minorHAnsi" w:hAnsiTheme="minorHAnsi" w:cs="Helvetica"/>
          <w:color w:val="26282A"/>
          <w:sz w:val="24"/>
          <w:szCs w:val="24"/>
          <w:shd w:val="clear" w:color="auto" w:fill="FFFFFF"/>
        </w:rPr>
      </w:pPr>
      <w:r w:rsidRPr="00EB3DC6">
        <w:rPr>
          <w:rFonts w:asciiTheme="minorHAnsi" w:hAnsiTheme="minorHAnsi" w:cs="Helvetica"/>
          <w:color w:val="26282A"/>
          <w:sz w:val="24"/>
          <w:szCs w:val="24"/>
          <w:shd w:val="clear" w:color="auto" w:fill="FFFFFF"/>
        </w:rPr>
        <w:t xml:space="preserve">Betteridge &amp; </w:t>
      </w:r>
      <w:proofErr w:type="spellStart"/>
      <w:r w:rsidRPr="00EB3DC6">
        <w:rPr>
          <w:rFonts w:asciiTheme="minorHAnsi" w:hAnsiTheme="minorHAnsi" w:cs="Helvetica"/>
          <w:color w:val="26282A"/>
          <w:sz w:val="24"/>
          <w:szCs w:val="24"/>
          <w:shd w:val="clear" w:color="auto" w:fill="FFFFFF"/>
        </w:rPr>
        <w:t>Milsom</w:t>
      </w:r>
      <w:proofErr w:type="spellEnd"/>
      <w:r w:rsidRPr="00EB3DC6">
        <w:rPr>
          <w:rFonts w:asciiTheme="minorHAnsi" w:hAnsiTheme="minorHAnsi" w:cs="Helvetica"/>
          <w:color w:val="26282A"/>
          <w:sz w:val="24"/>
          <w:szCs w:val="24"/>
          <w:shd w:val="clear" w:color="auto" w:fill="FFFFFF"/>
        </w:rPr>
        <w:t xml:space="preserve"> have clearly overstated the costs of building the leisure centre on </w:t>
      </w:r>
      <w:proofErr w:type="spellStart"/>
      <w:r w:rsidRPr="00EB3DC6">
        <w:rPr>
          <w:rFonts w:asciiTheme="minorHAnsi" w:hAnsiTheme="minorHAnsi" w:cs="Helvetica"/>
          <w:color w:val="26282A"/>
          <w:sz w:val="24"/>
          <w:szCs w:val="24"/>
          <w:shd w:val="clear" w:color="auto" w:fill="FFFFFF"/>
        </w:rPr>
        <w:t>Nickolls</w:t>
      </w:r>
      <w:proofErr w:type="spellEnd"/>
      <w:r w:rsidRPr="00EB3DC6">
        <w:rPr>
          <w:rFonts w:asciiTheme="minorHAnsi" w:hAnsiTheme="minorHAnsi" w:cs="Helvetica"/>
          <w:color w:val="26282A"/>
          <w:sz w:val="24"/>
          <w:szCs w:val="24"/>
          <w:shd w:val="clear" w:color="auto" w:fill="FFFFFF"/>
        </w:rPr>
        <w:t xml:space="preserve"> Quarry. If more accurate figures were available for both sites it is highly l</w:t>
      </w:r>
      <w:r>
        <w:rPr>
          <w:rFonts w:asciiTheme="minorHAnsi" w:hAnsiTheme="minorHAnsi" w:cs="Helvetica"/>
          <w:color w:val="26282A"/>
          <w:sz w:val="24"/>
          <w:szCs w:val="24"/>
          <w:shd w:val="clear" w:color="auto" w:fill="FFFFFF"/>
        </w:rPr>
        <w:t>i</w:t>
      </w:r>
      <w:r w:rsidRPr="00EB3DC6">
        <w:rPr>
          <w:rFonts w:asciiTheme="minorHAnsi" w:hAnsiTheme="minorHAnsi" w:cs="Helvetica"/>
          <w:color w:val="26282A"/>
          <w:sz w:val="24"/>
          <w:szCs w:val="24"/>
          <w:shd w:val="clear" w:color="auto" w:fill="FFFFFF"/>
        </w:rPr>
        <w:t xml:space="preserve">kely that </w:t>
      </w:r>
      <w:proofErr w:type="spellStart"/>
      <w:r w:rsidRPr="00EB3DC6">
        <w:rPr>
          <w:rFonts w:asciiTheme="minorHAnsi" w:hAnsiTheme="minorHAnsi" w:cs="Helvetica"/>
          <w:color w:val="26282A"/>
          <w:sz w:val="24"/>
          <w:szCs w:val="24"/>
          <w:shd w:val="clear" w:color="auto" w:fill="FFFFFF"/>
        </w:rPr>
        <w:t>N</w:t>
      </w:r>
      <w:r w:rsidR="00114357">
        <w:rPr>
          <w:rFonts w:asciiTheme="minorHAnsi" w:hAnsiTheme="minorHAnsi" w:cs="Helvetica"/>
          <w:color w:val="26282A"/>
          <w:sz w:val="24"/>
          <w:szCs w:val="24"/>
          <w:shd w:val="clear" w:color="auto" w:fill="FFFFFF"/>
        </w:rPr>
        <w:t>ickoll’s</w:t>
      </w:r>
      <w:proofErr w:type="spellEnd"/>
      <w:r w:rsidR="00114357">
        <w:rPr>
          <w:rFonts w:asciiTheme="minorHAnsi" w:hAnsiTheme="minorHAnsi" w:cs="Helvetica"/>
          <w:color w:val="26282A"/>
          <w:sz w:val="24"/>
          <w:szCs w:val="24"/>
          <w:shd w:val="clear" w:color="auto" w:fill="FFFFFF"/>
        </w:rPr>
        <w:t xml:space="preserve"> </w:t>
      </w:r>
      <w:r w:rsidRPr="00EB3DC6">
        <w:rPr>
          <w:rFonts w:asciiTheme="minorHAnsi" w:hAnsiTheme="minorHAnsi" w:cs="Helvetica"/>
          <w:color w:val="26282A"/>
          <w:sz w:val="24"/>
          <w:szCs w:val="24"/>
          <w:shd w:val="clear" w:color="auto" w:fill="FFFFFF"/>
        </w:rPr>
        <w:t>Q</w:t>
      </w:r>
      <w:r w:rsidR="00114357">
        <w:rPr>
          <w:rFonts w:asciiTheme="minorHAnsi" w:hAnsiTheme="minorHAnsi" w:cs="Helvetica"/>
          <w:color w:val="26282A"/>
          <w:sz w:val="24"/>
          <w:szCs w:val="24"/>
          <w:shd w:val="clear" w:color="auto" w:fill="FFFFFF"/>
        </w:rPr>
        <w:t>uarry</w:t>
      </w:r>
      <w:r w:rsidRPr="00EB3DC6">
        <w:rPr>
          <w:rFonts w:asciiTheme="minorHAnsi" w:hAnsiTheme="minorHAnsi" w:cs="Helvetica"/>
          <w:color w:val="26282A"/>
          <w:sz w:val="24"/>
          <w:szCs w:val="24"/>
          <w:shd w:val="clear" w:color="auto" w:fill="FFFFFF"/>
        </w:rPr>
        <w:t xml:space="preserve"> would prove to </w:t>
      </w:r>
      <w:r w:rsidR="00805685">
        <w:rPr>
          <w:rFonts w:asciiTheme="minorHAnsi" w:hAnsiTheme="minorHAnsi" w:cs="Helvetica"/>
          <w:color w:val="26282A"/>
          <w:sz w:val="24"/>
          <w:szCs w:val="24"/>
          <w:shd w:val="clear" w:color="auto" w:fill="FFFFFF"/>
        </w:rPr>
        <w:t>b</w:t>
      </w:r>
      <w:r w:rsidRPr="00EB3DC6">
        <w:rPr>
          <w:rFonts w:asciiTheme="minorHAnsi" w:hAnsiTheme="minorHAnsi" w:cs="Helvetica"/>
          <w:color w:val="26282A"/>
          <w:sz w:val="24"/>
          <w:szCs w:val="24"/>
          <w:shd w:val="clear" w:color="auto" w:fill="FFFFFF"/>
        </w:rPr>
        <w:t>e the more financially viable of the two.</w:t>
      </w:r>
    </w:p>
    <w:p w:rsidR="00114357" w:rsidRDefault="00114357" w:rsidP="00D932DD">
      <w:pPr>
        <w:shd w:val="clear" w:color="auto" w:fill="FFFFFF"/>
        <w:spacing w:after="0" w:line="240" w:lineRule="auto"/>
        <w:rPr>
          <w:rFonts w:asciiTheme="minorHAnsi" w:hAnsiTheme="minorHAnsi" w:cs="Helvetica"/>
          <w:color w:val="26282A"/>
          <w:sz w:val="24"/>
          <w:szCs w:val="24"/>
          <w:shd w:val="clear" w:color="auto" w:fill="FFFFFF"/>
        </w:rPr>
      </w:pPr>
    </w:p>
    <w:p w:rsidR="00114357" w:rsidRPr="00EB3DC6" w:rsidRDefault="00114357" w:rsidP="00114357">
      <w:pPr>
        <w:shd w:val="clear" w:color="auto" w:fill="FFFFFF"/>
        <w:spacing w:after="0" w:line="240" w:lineRule="auto"/>
        <w:rPr>
          <w:rFonts w:asciiTheme="minorHAnsi" w:hAnsiTheme="minorHAnsi" w:cs="Helvetica"/>
          <w:color w:val="26282A"/>
          <w:sz w:val="24"/>
          <w:szCs w:val="24"/>
          <w:shd w:val="clear" w:color="auto" w:fill="FFFFFF"/>
        </w:rPr>
      </w:pPr>
    </w:p>
    <w:p w:rsidR="00484688" w:rsidRPr="00A25B2F" w:rsidRDefault="00114357" w:rsidP="00114357">
      <w:pPr>
        <w:shd w:val="clear" w:color="auto" w:fill="FFFFFF"/>
        <w:spacing w:after="0" w:line="240" w:lineRule="auto"/>
        <w:rPr>
          <w:rFonts w:ascii="Times New Roman" w:hAnsi="Times New Roman" w:cs="Times New Roman"/>
          <w:color w:val="26282A"/>
          <w:sz w:val="24"/>
          <w:szCs w:val="24"/>
          <w:shd w:val="clear" w:color="auto" w:fill="FFFFFF"/>
        </w:rPr>
      </w:pPr>
      <w:r w:rsidRPr="00A25B2F">
        <w:rPr>
          <w:rFonts w:ascii="Times New Roman" w:hAnsi="Times New Roman" w:cs="Times New Roman"/>
          <w:color w:val="26282A"/>
          <w:sz w:val="24"/>
          <w:szCs w:val="24"/>
          <w:shd w:val="clear" w:color="auto" w:fill="FFFFFF"/>
        </w:rPr>
        <w:t xml:space="preserve">The </w:t>
      </w:r>
      <w:proofErr w:type="spellStart"/>
      <w:r w:rsidRPr="00A25B2F">
        <w:rPr>
          <w:rFonts w:ascii="Times New Roman" w:hAnsi="Times New Roman" w:cs="Times New Roman"/>
          <w:color w:val="26282A"/>
          <w:sz w:val="24"/>
          <w:szCs w:val="24"/>
          <w:shd w:val="clear" w:color="auto" w:fill="FFFFFF"/>
        </w:rPr>
        <w:t>Tibbalds</w:t>
      </w:r>
      <w:proofErr w:type="spellEnd"/>
      <w:r w:rsidRPr="00A25B2F">
        <w:rPr>
          <w:rFonts w:ascii="Times New Roman" w:hAnsi="Times New Roman" w:cs="Times New Roman"/>
          <w:color w:val="26282A"/>
          <w:sz w:val="24"/>
          <w:szCs w:val="24"/>
          <w:shd w:val="clear" w:color="auto" w:fill="FFFFFF"/>
        </w:rPr>
        <w:t xml:space="preserve"> letter c</w:t>
      </w:r>
      <w:r w:rsidR="009B22BB">
        <w:rPr>
          <w:rFonts w:ascii="Times New Roman" w:hAnsi="Times New Roman" w:cs="Times New Roman"/>
          <w:color w:val="26282A"/>
          <w:sz w:val="24"/>
          <w:szCs w:val="24"/>
          <w:shd w:val="clear" w:color="auto" w:fill="FFFFFF"/>
        </w:rPr>
        <w:t>laims that the Viability Report</w:t>
      </w:r>
      <w:r w:rsidRPr="00A25B2F">
        <w:rPr>
          <w:rFonts w:ascii="Times New Roman" w:hAnsi="Times New Roman" w:cs="Times New Roman"/>
          <w:color w:val="26282A"/>
          <w:sz w:val="24"/>
          <w:szCs w:val="24"/>
          <w:shd w:val="clear" w:color="auto" w:fill="FFFFFF"/>
        </w:rPr>
        <w:t xml:space="preserve"> “clearly demonstrates that the revenues from the residential and commercial development are an essentia</w:t>
      </w:r>
      <w:r w:rsidR="009B22BB">
        <w:rPr>
          <w:rFonts w:ascii="Times New Roman" w:hAnsi="Times New Roman" w:cs="Times New Roman"/>
          <w:color w:val="26282A"/>
          <w:sz w:val="24"/>
          <w:szCs w:val="24"/>
          <w:shd w:val="clear" w:color="auto" w:fill="FFFFFF"/>
        </w:rPr>
        <w:t xml:space="preserve">l part of the funding package” </w:t>
      </w:r>
      <w:r w:rsidRPr="00A25B2F">
        <w:rPr>
          <w:rFonts w:ascii="Times New Roman" w:hAnsi="Times New Roman" w:cs="Times New Roman"/>
          <w:color w:val="26282A"/>
          <w:sz w:val="24"/>
          <w:szCs w:val="24"/>
          <w:shd w:val="clear" w:color="auto" w:fill="FFFFFF"/>
        </w:rPr>
        <w:t>for the leisure</w:t>
      </w:r>
      <w:r w:rsidR="009B22BB">
        <w:rPr>
          <w:rFonts w:ascii="Times New Roman" w:hAnsi="Times New Roman" w:cs="Times New Roman"/>
          <w:color w:val="26282A"/>
          <w:sz w:val="24"/>
          <w:szCs w:val="24"/>
          <w:shd w:val="clear" w:color="auto" w:fill="FFFFFF"/>
        </w:rPr>
        <w:t xml:space="preserve"> </w:t>
      </w:r>
      <w:r w:rsidR="00484688" w:rsidRPr="00A25B2F">
        <w:rPr>
          <w:rFonts w:ascii="Times New Roman" w:hAnsi="Times New Roman" w:cs="Times New Roman"/>
          <w:color w:val="26282A"/>
          <w:sz w:val="24"/>
          <w:szCs w:val="24"/>
          <w:shd w:val="clear" w:color="auto" w:fill="FFFFFF"/>
        </w:rPr>
        <w:t>centre. The advice in the NPPF states that, the concept of ‘enabling development ‘is not relevant in relation to this scheme. Enabling development is only recognised in the context of securing the future of a heritage asset, not causing harm to it .Historic England in their objection letter of the 13/4/2018 reinforce this point that  the concept of ‘enabling development ‘is not relevant in relation to this scheme.</w:t>
      </w:r>
    </w:p>
    <w:p w:rsidR="00114357" w:rsidRDefault="00114357" w:rsidP="00D932DD">
      <w:pPr>
        <w:shd w:val="clear" w:color="auto" w:fill="FFFFFF"/>
        <w:spacing w:after="0" w:line="240" w:lineRule="auto"/>
        <w:rPr>
          <w:rFonts w:asciiTheme="minorHAnsi" w:hAnsiTheme="minorHAnsi" w:cs="Helvetica"/>
          <w:color w:val="26282A"/>
          <w:sz w:val="24"/>
          <w:szCs w:val="24"/>
          <w:shd w:val="clear" w:color="auto" w:fill="FFFFFF"/>
        </w:rPr>
      </w:pPr>
    </w:p>
    <w:p w:rsidR="00114357" w:rsidRPr="00EB3DC6" w:rsidRDefault="00114357" w:rsidP="00D932DD">
      <w:pPr>
        <w:shd w:val="clear" w:color="auto" w:fill="FFFFFF"/>
        <w:spacing w:after="0" w:line="240" w:lineRule="auto"/>
        <w:rPr>
          <w:rFonts w:asciiTheme="minorHAnsi" w:hAnsiTheme="minorHAnsi" w:cs="Helvetica"/>
          <w:color w:val="26282A"/>
          <w:sz w:val="24"/>
          <w:szCs w:val="24"/>
          <w:shd w:val="clear" w:color="auto" w:fill="FFFFFF"/>
        </w:rPr>
      </w:pPr>
    </w:p>
    <w:p w:rsidR="00116689" w:rsidRPr="00EB3DC6" w:rsidRDefault="00E4033A" w:rsidP="004F1D74">
      <w:pPr>
        <w:shd w:val="clear" w:color="auto" w:fill="FFFFFF"/>
        <w:spacing w:after="0" w:line="240" w:lineRule="auto"/>
        <w:rPr>
          <w:rFonts w:asciiTheme="minorHAnsi" w:hAnsiTheme="minorHAnsi" w:cs="Helvetica"/>
          <w:color w:val="26282A"/>
          <w:sz w:val="24"/>
          <w:szCs w:val="24"/>
          <w:shd w:val="clear" w:color="auto" w:fill="FFFFFF"/>
        </w:rPr>
      </w:pPr>
      <w:r w:rsidRPr="00EB3DC6">
        <w:rPr>
          <w:rFonts w:asciiTheme="minorHAnsi" w:hAnsiTheme="minorHAnsi" w:cs="Helvetica"/>
          <w:color w:val="26282A"/>
          <w:sz w:val="24"/>
          <w:szCs w:val="24"/>
          <w:shd w:val="clear" w:color="auto" w:fill="FFFFFF"/>
        </w:rPr>
        <w:t>However,</w:t>
      </w:r>
      <w:r w:rsidR="00116689" w:rsidRPr="00EB3DC6">
        <w:rPr>
          <w:rFonts w:asciiTheme="minorHAnsi" w:hAnsiTheme="minorHAnsi" w:cs="Helvetica"/>
          <w:color w:val="26282A"/>
          <w:sz w:val="24"/>
          <w:szCs w:val="24"/>
          <w:shd w:val="clear" w:color="auto" w:fill="FFFFFF"/>
        </w:rPr>
        <w:t xml:space="preserve"> a financial beauty contest between </w:t>
      </w:r>
      <w:proofErr w:type="spellStart"/>
      <w:r w:rsidR="00116689" w:rsidRPr="00EB3DC6">
        <w:rPr>
          <w:rFonts w:asciiTheme="minorHAnsi" w:hAnsiTheme="minorHAnsi" w:cs="Helvetica"/>
          <w:color w:val="26282A"/>
          <w:sz w:val="24"/>
          <w:szCs w:val="24"/>
          <w:shd w:val="clear" w:color="auto" w:fill="FFFFFF"/>
        </w:rPr>
        <w:t>Nickoll’s</w:t>
      </w:r>
      <w:proofErr w:type="spellEnd"/>
      <w:r w:rsidR="00116689" w:rsidRPr="00EB3DC6">
        <w:rPr>
          <w:rFonts w:asciiTheme="minorHAnsi" w:hAnsiTheme="minorHAnsi" w:cs="Helvetica"/>
          <w:color w:val="26282A"/>
          <w:sz w:val="24"/>
          <w:szCs w:val="24"/>
          <w:shd w:val="clear" w:color="auto" w:fill="FFFFFF"/>
        </w:rPr>
        <w:t xml:space="preserve"> Quarry and Princes Parade is not the key issue. The key issues are that the development of Princes Parade is contrary to</w:t>
      </w:r>
      <w:r w:rsidR="00484688">
        <w:rPr>
          <w:rFonts w:asciiTheme="minorHAnsi" w:hAnsiTheme="minorHAnsi" w:cs="Helvetica"/>
          <w:color w:val="26282A"/>
          <w:sz w:val="24"/>
          <w:szCs w:val="24"/>
          <w:shd w:val="clear" w:color="auto" w:fill="FFFFFF"/>
        </w:rPr>
        <w:t xml:space="preserve"> the Council’s own</w:t>
      </w:r>
      <w:r w:rsidR="00116689" w:rsidRPr="00EB3DC6">
        <w:rPr>
          <w:rFonts w:asciiTheme="minorHAnsi" w:hAnsiTheme="minorHAnsi" w:cs="Helvetica"/>
          <w:color w:val="26282A"/>
          <w:sz w:val="24"/>
          <w:szCs w:val="24"/>
          <w:shd w:val="clear" w:color="auto" w:fill="FFFFFF"/>
        </w:rPr>
        <w:t xml:space="preserve"> Polic</w:t>
      </w:r>
      <w:r w:rsidR="00484688">
        <w:rPr>
          <w:rFonts w:asciiTheme="minorHAnsi" w:hAnsiTheme="minorHAnsi" w:cs="Helvetica"/>
          <w:color w:val="26282A"/>
          <w:sz w:val="24"/>
          <w:szCs w:val="24"/>
          <w:shd w:val="clear" w:color="auto" w:fill="FFFFFF"/>
        </w:rPr>
        <w:t>ies, the advice in the NPPF</w:t>
      </w:r>
      <w:r w:rsidR="00116689" w:rsidRPr="00EB3DC6">
        <w:rPr>
          <w:rFonts w:asciiTheme="minorHAnsi" w:hAnsiTheme="minorHAnsi" w:cs="Helvetica"/>
          <w:color w:val="26282A"/>
          <w:sz w:val="24"/>
          <w:szCs w:val="24"/>
          <w:shd w:val="clear" w:color="auto" w:fill="FFFFFF"/>
        </w:rPr>
        <w:t>, damaging to the environment and not necessary</w:t>
      </w:r>
      <w:r w:rsidR="00484688">
        <w:rPr>
          <w:rFonts w:asciiTheme="minorHAnsi" w:hAnsiTheme="minorHAnsi" w:cs="Helvetica"/>
          <w:color w:val="26282A"/>
          <w:sz w:val="24"/>
          <w:szCs w:val="24"/>
          <w:shd w:val="clear" w:color="auto" w:fill="FFFFFF"/>
        </w:rPr>
        <w:t>. Significantly there are no material considerations to out</w:t>
      </w:r>
      <w:r w:rsidR="009B22BB">
        <w:rPr>
          <w:rFonts w:asciiTheme="minorHAnsi" w:hAnsiTheme="minorHAnsi" w:cs="Helvetica"/>
          <w:color w:val="26282A"/>
          <w:sz w:val="24"/>
          <w:szCs w:val="24"/>
          <w:shd w:val="clear" w:color="auto" w:fill="FFFFFF"/>
        </w:rPr>
        <w:t>weigh</w:t>
      </w:r>
      <w:r w:rsidR="00484688">
        <w:rPr>
          <w:rFonts w:asciiTheme="minorHAnsi" w:hAnsiTheme="minorHAnsi" w:cs="Helvetica"/>
          <w:color w:val="26282A"/>
          <w:sz w:val="24"/>
          <w:szCs w:val="24"/>
          <w:shd w:val="clear" w:color="auto" w:fill="FFFFFF"/>
        </w:rPr>
        <w:t xml:space="preserve"> the Council’s policies</w:t>
      </w:r>
      <w:r w:rsidR="009B22BB">
        <w:rPr>
          <w:rFonts w:asciiTheme="minorHAnsi" w:hAnsiTheme="minorHAnsi" w:cs="Helvetica"/>
          <w:color w:val="26282A"/>
          <w:sz w:val="24"/>
          <w:szCs w:val="24"/>
          <w:shd w:val="clear" w:color="auto" w:fill="FFFFFF"/>
        </w:rPr>
        <w:t>,</w:t>
      </w:r>
      <w:r w:rsidR="00484688">
        <w:rPr>
          <w:rFonts w:asciiTheme="minorHAnsi" w:hAnsiTheme="minorHAnsi" w:cs="Helvetica"/>
          <w:color w:val="26282A"/>
          <w:sz w:val="24"/>
          <w:szCs w:val="24"/>
          <w:shd w:val="clear" w:color="auto" w:fill="FFFFFF"/>
        </w:rPr>
        <w:t xml:space="preserve"> and this application should be refused.</w:t>
      </w:r>
      <w:r w:rsidR="00116689" w:rsidRPr="00EB3DC6">
        <w:rPr>
          <w:rFonts w:asciiTheme="minorHAnsi" w:hAnsiTheme="minorHAnsi" w:cs="Helvetica"/>
          <w:color w:val="26282A"/>
          <w:sz w:val="24"/>
          <w:szCs w:val="24"/>
          <w:shd w:val="clear" w:color="auto" w:fill="FFFFFF"/>
        </w:rPr>
        <w:t xml:space="preserve">   </w:t>
      </w:r>
      <w:r w:rsidR="00A277AD" w:rsidRPr="00EB3DC6">
        <w:rPr>
          <w:rFonts w:asciiTheme="minorHAnsi" w:hAnsiTheme="minorHAnsi" w:cs="Helvetica"/>
          <w:color w:val="26282A"/>
          <w:sz w:val="24"/>
          <w:szCs w:val="24"/>
          <w:shd w:val="clear" w:color="auto" w:fill="FFFFFF"/>
        </w:rPr>
        <w:t xml:space="preserve"> </w:t>
      </w:r>
    </w:p>
    <w:p w:rsidR="00E4033A" w:rsidRPr="00EB3DC6" w:rsidRDefault="00E4033A" w:rsidP="004F1D74">
      <w:pPr>
        <w:shd w:val="clear" w:color="auto" w:fill="FFFFFF"/>
        <w:spacing w:after="0" w:line="240" w:lineRule="auto"/>
        <w:rPr>
          <w:rFonts w:asciiTheme="minorHAnsi" w:hAnsiTheme="minorHAnsi" w:cs="Helvetica"/>
          <w:color w:val="26282A"/>
          <w:sz w:val="24"/>
          <w:szCs w:val="24"/>
          <w:shd w:val="clear" w:color="auto" w:fill="FFFFFF"/>
        </w:rPr>
      </w:pPr>
    </w:p>
    <w:p w:rsidR="00E4033A" w:rsidRPr="00EB3DC6" w:rsidRDefault="00E4033A" w:rsidP="004F1D74">
      <w:pPr>
        <w:shd w:val="clear" w:color="auto" w:fill="FFFFFF"/>
        <w:spacing w:after="0" w:line="240" w:lineRule="auto"/>
        <w:rPr>
          <w:rFonts w:asciiTheme="minorHAnsi" w:hAnsiTheme="minorHAnsi" w:cs="Helvetica"/>
          <w:color w:val="26282A"/>
          <w:sz w:val="24"/>
          <w:szCs w:val="24"/>
          <w:shd w:val="clear" w:color="auto" w:fill="FFFFFF"/>
        </w:rPr>
      </w:pPr>
    </w:p>
    <w:p w:rsidR="00114357" w:rsidRDefault="00114357" w:rsidP="00114357">
      <w:pPr>
        <w:shd w:val="clear" w:color="auto" w:fill="FFFFFF"/>
        <w:spacing w:after="0" w:line="240" w:lineRule="auto"/>
        <w:rPr>
          <w:rFonts w:ascii="Helvetica" w:hAnsi="Helvetica" w:cs="Helvetica"/>
          <w:color w:val="26282A"/>
          <w:sz w:val="20"/>
          <w:szCs w:val="20"/>
          <w:shd w:val="clear" w:color="auto" w:fill="FFFFFF"/>
        </w:rPr>
      </w:pPr>
      <w:r>
        <w:rPr>
          <w:rFonts w:ascii="Helvetica" w:hAnsi="Helvetica" w:cs="Helvetica"/>
          <w:color w:val="26282A"/>
          <w:sz w:val="20"/>
          <w:szCs w:val="20"/>
          <w:shd w:val="clear" w:color="auto" w:fill="FFFFFF"/>
        </w:rPr>
        <w:t>.</w:t>
      </w:r>
    </w:p>
    <w:p w:rsidR="00116689" w:rsidRPr="00EB3DC6" w:rsidRDefault="00116689" w:rsidP="004F1D74">
      <w:pPr>
        <w:shd w:val="clear" w:color="auto" w:fill="FFFFFF"/>
        <w:spacing w:after="0" w:line="240" w:lineRule="auto"/>
        <w:rPr>
          <w:rFonts w:asciiTheme="minorHAnsi" w:hAnsiTheme="minorHAnsi" w:cs="Helvetica"/>
          <w:color w:val="26282A"/>
          <w:sz w:val="24"/>
          <w:szCs w:val="24"/>
          <w:shd w:val="clear" w:color="auto" w:fill="FFFFFF"/>
        </w:rPr>
      </w:pPr>
    </w:p>
    <w:p w:rsidR="00116689" w:rsidRPr="00EB3DC6" w:rsidRDefault="00116689" w:rsidP="00B83400">
      <w:pPr>
        <w:shd w:val="clear" w:color="auto" w:fill="FFFFFF"/>
        <w:spacing w:after="0" w:line="240" w:lineRule="auto"/>
        <w:rPr>
          <w:rFonts w:asciiTheme="minorHAnsi" w:hAnsiTheme="minorHAnsi" w:cs="Helvetica"/>
          <w:color w:val="4F81BD"/>
          <w:sz w:val="24"/>
          <w:szCs w:val="24"/>
          <w:shd w:val="clear" w:color="auto" w:fill="FFFFFF"/>
        </w:rPr>
      </w:pPr>
    </w:p>
    <w:p w:rsidR="00116689" w:rsidRPr="00EB3DC6" w:rsidRDefault="00116689" w:rsidP="00B83400">
      <w:pPr>
        <w:shd w:val="clear" w:color="auto" w:fill="FFFFFF"/>
        <w:spacing w:after="0" w:line="240" w:lineRule="auto"/>
        <w:rPr>
          <w:rFonts w:asciiTheme="minorHAnsi" w:hAnsiTheme="minorHAnsi" w:cs="Helvetica"/>
          <w:color w:val="FF0000"/>
          <w:sz w:val="24"/>
          <w:szCs w:val="24"/>
          <w:shd w:val="clear" w:color="auto" w:fill="FFFFFF"/>
        </w:rPr>
      </w:pPr>
    </w:p>
    <w:p w:rsidR="00116689" w:rsidRPr="00EB3DC6" w:rsidRDefault="00116689">
      <w:pPr>
        <w:rPr>
          <w:rFonts w:asciiTheme="minorHAnsi" w:hAnsiTheme="minorHAnsi"/>
          <w:sz w:val="24"/>
          <w:szCs w:val="24"/>
        </w:rPr>
      </w:pPr>
    </w:p>
    <w:sectPr w:rsidR="00116689" w:rsidRPr="00EB3DC6" w:rsidSect="00005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6D4"/>
    <w:multiLevelType w:val="hybridMultilevel"/>
    <w:tmpl w:val="19226D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23A65594"/>
    <w:multiLevelType w:val="hybridMultilevel"/>
    <w:tmpl w:val="97DC3B2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29203DD"/>
    <w:multiLevelType w:val="hybridMultilevel"/>
    <w:tmpl w:val="D374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020932"/>
    <w:multiLevelType w:val="hybridMultilevel"/>
    <w:tmpl w:val="920AF3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nsid w:val="6DFC1FF3"/>
    <w:multiLevelType w:val="hybridMultilevel"/>
    <w:tmpl w:val="CE6217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4"/>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Morgan">
    <w15:presenceInfo w15:providerId="Windows Live" w15:userId="ac061f62738d4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00"/>
    <w:rsid w:val="00004E85"/>
    <w:rsid w:val="000055AB"/>
    <w:rsid w:val="000419F7"/>
    <w:rsid w:val="00043620"/>
    <w:rsid w:val="000464B9"/>
    <w:rsid w:val="00104057"/>
    <w:rsid w:val="00114357"/>
    <w:rsid w:val="00116689"/>
    <w:rsid w:val="00146E5F"/>
    <w:rsid w:val="001618A9"/>
    <w:rsid w:val="00166949"/>
    <w:rsid w:val="00197692"/>
    <w:rsid w:val="001A67B2"/>
    <w:rsid w:val="001B3DFB"/>
    <w:rsid w:val="001B532D"/>
    <w:rsid w:val="001B5D51"/>
    <w:rsid w:val="001C5045"/>
    <w:rsid w:val="001D0EA0"/>
    <w:rsid w:val="002228EA"/>
    <w:rsid w:val="002B252E"/>
    <w:rsid w:val="002C4AB2"/>
    <w:rsid w:val="002D34E8"/>
    <w:rsid w:val="002F1DCA"/>
    <w:rsid w:val="00344242"/>
    <w:rsid w:val="00350A34"/>
    <w:rsid w:val="003551B7"/>
    <w:rsid w:val="00377E9C"/>
    <w:rsid w:val="00383041"/>
    <w:rsid w:val="003F55C0"/>
    <w:rsid w:val="0048203B"/>
    <w:rsid w:val="00484688"/>
    <w:rsid w:val="00495942"/>
    <w:rsid w:val="004C0E99"/>
    <w:rsid w:val="004E79E3"/>
    <w:rsid w:val="004F1D74"/>
    <w:rsid w:val="0050252C"/>
    <w:rsid w:val="00514438"/>
    <w:rsid w:val="00523C43"/>
    <w:rsid w:val="005537DD"/>
    <w:rsid w:val="00584BC0"/>
    <w:rsid w:val="00591572"/>
    <w:rsid w:val="005B0624"/>
    <w:rsid w:val="005D1AD7"/>
    <w:rsid w:val="005E70BF"/>
    <w:rsid w:val="00622E34"/>
    <w:rsid w:val="00632D7E"/>
    <w:rsid w:val="00660908"/>
    <w:rsid w:val="006642A1"/>
    <w:rsid w:val="006D02B3"/>
    <w:rsid w:val="006D579B"/>
    <w:rsid w:val="00722AF2"/>
    <w:rsid w:val="00735794"/>
    <w:rsid w:val="00774811"/>
    <w:rsid w:val="00776A25"/>
    <w:rsid w:val="007846B9"/>
    <w:rsid w:val="007D4D77"/>
    <w:rsid w:val="007F457A"/>
    <w:rsid w:val="007F4FED"/>
    <w:rsid w:val="00805685"/>
    <w:rsid w:val="0084607E"/>
    <w:rsid w:val="0084782B"/>
    <w:rsid w:val="0085518D"/>
    <w:rsid w:val="00857612"/>
    <w:rsid w:val="00882D33"/>
    <w:rsid w:val="008C5AFC"/>
    <w:rsid w:val="0092181B"/>
    <w:rsid w:val="00963923"/>
    <w:rsid w:val="0097399A"/>
    <w:rsid w:val="00994503"/>
    <w:rsid w:val="009A299A"/>
    <w:rsid w:val="009B22BB"/>
    <w:rsid w:val="009B73A0"/>
    <w:rsid w:val="009E26B8"/>
    <w:rsid w:val="009F5C7A"/>
    <w:rsid w:val="00A25B2F"/>
    <w:rsid w:val="00A277AD"/>
    <w:rsid w:val="00A667E5"/>
    <w:rsid w:val="00A84272"/>
    <w:rsid w:val="00AB1BEF"/>
    <w:rsid w:val="00AF12F9"/>
    <w:rsid w:val="00AF5EF1"/>
    <w:rsid w:val="00B3247E"/>
    <w:rsid w:val="00B36AC7"/>
    <w:rsid w:val="00B708D4"/>
    <w:rsid w:val="00B83400"/>
    <w:rsid w:val="00C36128"/>
    <w:rsid w:val="00C811E7"/>
    <w:rsid w:val="00C83185"/>
    <w:rsid w:val="00CD3355"/>
    <w:rsid w:val="00CE08CB"/>
    <w:rsid w:val="00D304A1"/>
    <w:rsid w:val="00D3232A"/>
    <w:rsid w:val="00D54389"/>
    <w:rsid w:val="00D932DD"/>
    <w:rsid w:val="00D93D5E"/>
    <w:rsid w:val="00DC1AF1"/>
    <w:rsid w:val="00E119D2"/>
    <w:rsid w:val="00E24C75"/>
    <w:rsid w:val="00E4033A"/>
    <w:rsid w:val="00E95ABC"/>
    <w:rsid w:val="00EB3DC6"/>
    <w:rsid w:val="00EB7783"/>
    <w:rsid w:val="00EC5797"/>
    <w:rsid w:val="00F06E99"/>
    <w:rsid w:val="00F103A4"/>
    <w:rsid w:val="00F348D7"/>
    <w:rsid w:val="00F64D13"/>
    <w:rsid w:val="00F7330B"/>
    <w:rsid w:val="00FA0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5AB"/>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E99"/>
    <w:rPr>
      <w:rFonts w:ascii="Tahoma" w:hAnsi="Tahoma" w:cs="Tahoma"/>
      <w:sz w:val="16"/>
      <w:szCs w:val="16"/>
      <w:lang w:eastAsia="en-US"/>
    </w:rPr>
  </w:style>
  <w:style w:type="paragraph" w:styleId="ListParagraph">
    <w:name w:val="List Paragraph"/>
    <w:basedOn w:val="Normal"/>
    <w:uiPriority w:val="34"/>
    <w:qFormat/>
    <w:rsid w:val="00776A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5AB"/>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E99"/>
    <w:rPr>
      <w:rFonts w:ascii="Tahoma" w:hAnsi="Tahoma" w:cs="Tahoma"/>
      <w:sz w:val="16"/>
      <w:szCs w:val="16"/>
      <w:lang w:eastAsia="en-US"/>
    </w:rPr>
  </w:style>
  <w:style w:type="paragraph" w:styleId="ListParagraph">
    <w:name w:val="List Paragraph"/>
    <w:basedOn w:val="Normal"/>
    <w:uiPriority w:val="34"/>
    <w:qFormat/>
    <w:rsid w:val="00776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50401">
      <w:bodyDiv w:val="1"/>
      <w:marLeft w:val="0"/>
      <w:marRight w:val="0"/>
      <w:marTop w:val="0"/>
      <w:marBottom w:val="0"/>
      <w:divBdr>
        <w:top w:val="none" w:sz="0" w:space="0" w:color="auto"/>
        <w:left w:val="none" w:sz="0" w:space="0" w:color="auto"/>
        <w:bottom w:val="none" w:sz="0" w:space="0" w:color="auto"/>
        <w:right w:val="none" w:sz="0" w:space="0" w:color="auto"/>
      </w:divBdr>
    </w:div>
    <w:div w:id="1186559895">
      <w:bodyDiv w:val="1"/>
      <w:marLeft w:val="0"/>
      <w:marRight w:val="0"/>
      <w:marTop w:val="0"/>
      <w:marBottom w:val="0"/>
      <w:divBdr>
        <w:top w:val="none" w:sz="0" w:space="0" w:color="auto"/>
        <w:left w:val="none" w:sz="0" w:space="0" w:color="auto"/>
        <w:bottom w:val="none" w:sz="0" w:space="0" w:color="auto"/>
        <w:right w:val="none" w:sz="0" w:space="0" w:color="auto"/>
      </w:divBdr>
    </w:div>
    <w:div w:id="1764569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SPP Comment on Appendix 3</vt:lpstr>
    </vt:vector>
  </TitlesOfParts>
  <Company>HOME</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 Comment on Appendix 3</dc:title>
  <dc:creator>Lesley Muir</dc:creator>
  <cp:lastModifiedBy>Lesley Muir</cp:lastModifiedBy>
  <cp:revision>2</cp:revision>
  <dcterms:created xsi:type="dcterms:W3CDTF">2018-05-30T16:14:00Z</dcterms:created>
  <dcterms:modified xsi:type="dcterms:W3CDTF">2018-05-30T16:14:00Z</dcterms:modified>
</cp:coreProperties>
</file>